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350" w:rsidRPr="00524CFE" w:rsidRDefault="002E7350" w:rsidP="00E27AB0">
      <w:pPr>
        <w:jc w:val="center"/>
        <w:rPr>
          <w:b/>
        </w:rPr>
      </w:pPr>
      <w:r w:rsidRPr="00524CFE">
        <w:rPr>
          <w:b/>
        </w:rPr>
        <w:t xml:space="preserve">SOAH DOCKET NO. </w:t>
      </w:r>
      <w:r w:rsidR="00D73C8C" w:rsidRPr="00F34AB8">
        <w:rPr>
          <w:b/>
        </w:rPr>
        <w:t>473-1</w:t>
      </w:r>
      <w:r w:rsidR="00552E24">
        <w:rPr>
          <w:b/>
        </w:rPr>
        <w:t>8</w:t>
      </w:r>
      <w:r w:rsidR="00D73C8C" w:rsidRPr="00F34AB8">
        <w:rPr>
          <w:b/>
        </w:rPr>
        <w:t>-</w:t>
      </w:r>
      <w:r w:rsidR="00552E24">
        <w:rPr>
          <w:b/>
        </w:rPr>
        <w:t>0193</w:t>
      </w:r>
      <w:r w:rsidR="00BB4F1C" w:rsidRPr="00F34AB8">
        <w:rPr>
          <w:b/>
        </w:rPr>
        <w:t>.WS</w:t>
      </w:r>
    </w:p>
    <w:p w:rsidR="002E7350" w:rsidRPr="00524CFE" w:rsidRDefault="002E7350" w:rsidP="00E27AB0">
      <w:pPr>
        <w:jc w:val="center"/>
        <w:rPr>
          <w:highlight w:val="yellow"/>
        </w:rPr>
        <w:sectPr w:rsidR="002E7350" w:rsidRPr="00524CFE" w:rsidSect="00B97A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296" w:bottom="1440" w:left="1440" w:header="1440" w:footer="360" w:gutter="0"/>
          <w:cols w:space="720"/>
          <w:titlePg/>
          <w:docGrid w:linePitch="326"/>
        </w:sectPr>
      </w:pPr>
      <w:r w:rsidRPr="00524CFE">
        <w:rPr>
          <w:b/>
        </w:rPr>
        <w:t xml:space="preserve">PUC DOCKET NO. </w:t>
      </w:r>
      <w:r w:rsidR="00B6031E">
        <w:rPr>
          <w:b/>
        </w:rPr>
        <w:t>47275</w:t>
      </w:r>
    </w:p>
    <w:p w:rsidR="008C1379" w:rsidRPr="00524CFE" w:rsidRDefault="008C1379" w:rsidP="006E7847">
      <w:pPr>
        <w:widowControl/>
        <w:rPr>
          <w:color w:val="00000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46"/>
      </w:tblGrid>
      <w:tr w:rsidR="00E27AB0" w:rsidRPr="00524CFE" w:rsidTr="00DA6A41">
        <w:trPr>
          <w:trHeight w:val="1625"/>
        </w:trPr>
        <w:tc>
          <w:tcPr>
            <w:tcW w:w="4346" w:type="dxa"/>
          </w:tcPr>
          <w:p w:rsidR="00E27AB0" w:rsidRPr="00524CFE" w:rsidRDefault="00B6031E" w:rsidP="0054658D">
            <w:pPr>
              <w:suppressLineNumbers/>
              <w:rPr>
                <w:b/>
              </w:rPr>
            </w:pPr>
            <w:r>
              <w:rPr>
                <w:b/>
                <w:bCs/>
                <w:color w:val="000000"/>
              </w:rPr>
              <w:t>APPLICATION OF THE COMMONS WATER SUPPLY, INC. FOR AUTHORITY TO CHANGE RATES</w:t>
            </w:r>
          </w:p>
          <w:p w:rsidR="00E27AB0" w:rsidRPr="00524CFE" w:rsidRDefault="00E27AB0" w:rsidP="00DA6A41">
            <w:pPr>
              <w:widowControl/>
              <w:rPr>
                <w:color w:val="000000"/>
              </w:rPr>
            </w:pPr>
          </w:p>
        </w:tc>
      </w:tr>
    </w:tbl>
    <w:p w:rsidR="00E27AB0" w:rsidRPr="00524CFE" w:rsidRDefault="00E27AB0" w:rsidP="00E27AB0">
      <w:pPr>
        <w:ind w:left="-270"/>
        <w:jc w:val="center"/>
        <w:rPr>
          <w:b/>
          <w:bCs/>
        </w:rPr>
      </w:pPr>
      <w:r w:rsidRPr="00524CFE">
        <w:rPr>
          <w:highlight w:val="yellow"/>
        </w:rPr>
        <w:br w:type="column"/>
      </w:r>
    </w:p>
    <w:p w:rsidR="00E27AB0" w:rsidRPr="00524CFE" w:rsidRDefault="00E27AB0" w:rsidP="00E27AB0">
      <w:pPr>
        <w:ind w:left="-270"/>
        <w:jc w:val="center"/>
      </w:pPr>
      <w:r w:rsidRPr="00524CFE">
        <w:rPr>
          <w:b/>
          <w:bCs/>
        </w:rPr>
        <w:t>§</w:t>
      </w:r>
    </w:p>
    <w:p w:rsidR="00E27AB0" w:rsidRPr="00524CFE" w:rsidRDefault="00E27AB0" w:rsidP="00E27AB0">
      <w:pPr>
        <w:ind w:left="-270"/>
        <w:jc w:val="center"/>
      </w:pPr>
      <w:r w:rsidRPr="00524CFE">
        <w:rPr>
          <w:b/>
          <w:bCs/>
        </w:rPr>
        <w:t>§</w:t>
      </w:r>
    </w:p>
    <w:p w:rsidR="00E27AB0" w:rsidRPr="00524CFE" w:rsidRDefault="00E27AB0" w:rsidP="00E27AB0">
      <w:pPr>
        <w:ind w:left="-270"/>
        <w:jc w:val="center"/>
        <w:rPr>
          <w:b/>
          <w:bCs/>
        </w:rPr>
      </w:pPr>
      <w:r w:rsidRPr="00524CFE">
        <w:rPr>
          <w:b/>
          <w:bCs/>
        </w:rPr>
        <w:t>§</w:t>
      </w:r>
    </w:p>
    <w:p w:rsidR="00E27AB0" w:rsidRPr="00524CFE" w:rsidRDefault="00E27AB0" w:rsidP="00E27AB0">
      <w:pPr>
        <w:ind w:left="-270"/>
        <w:jc w:val="center"/>
        <w:rPr>
          <w:b/>
          <w:bCs/>
        </w:rPr>
      </w:pPr>
      <w:r w:rsidRPr="00524CFE">
        <w:rPr>
          <w:b/>
          <w:bCs/>
        </w:rPr>
        <w:t>§</w:t>
      </w:r>
    </w:p>
    <w:p w:rsidR="004F26A2" w:rsidRPr="00524CFE" w:rsidRDefault="004F26A2" w:rsidP="004F26A2">
      <w:pPr>
        <w:ind w:left="-270"/>
        <w:jc w:val="center"/>
        <w:rPr>
          <w:b/>
          <w:bCs/>
        </w:rPr>
      </w:pPr>
      <w:r w:rsidRPr="00524CFE">
        <w:rPr>
          <w:b/>
          <w:bCs/>
        </w:rPr>
        <w:t>§</w:t>
      </w:r>
    </w:p>
    <w:p w:rsidR="004F26A2" w:rsidRPr="00524CFE" w:rsidRDefault="004F26A2" w:rsidP="004F26A2">
      <w:pPr>
        <w:ind w:left="-270"/>
        <w:jc w:val="center"/>
        <w:rPr>
          <w:b/>
          <w:bCs/>
        </w:rPr>
      </w:pPr>
    </w:p>
    <w:p w:rsidR="004F26A2" w:rsidRPr="00524CFE" w:rsidRDefault="004F26A2" w:rsidP="004F26A2">
      <w:pPr>
        <w:ind w:left="-270"/>
        <w:jc w:val="center"/>
        <w:rPr>
          <w:b/>
          <w:bCs/>
        </w:rPr>
      </w:pPr>
    </w:p>
    <w:p w:rsidR="00150EDC" w:rsidRPr="00524CFE" w:rsidRDefault="00E27AB0" w:rsidP="00150EDC">
      <w:pPr>
        <w:ind w:left="187" w:right="-810"/>
      </w:pPr>
      <w:r w:rsidRPr="00524CFE">
        <w:br w:type="column"/>
      </w:r>
    </w:p>
    <w:p w:rsidR="00150EDC" w:rsidRPr="00524CFE" w:rsidRDefault="00E27AB0" w:rsidP="00B10A4D">
      <w:pPr>
        <w:ind w:left="187" w:right="-806"/>
        <w:rPr>
          <w:b/>
          <w:bCs/>
        </w:rPr>
      </w:pPr>
      <w:r w:rsidRPr="00524CFE">
        <w:rPr>
          <w:b/>
          <w:bCs/>
        </w:rPr>
        <w:t>BEFORE THE STATE OFFICE</w:t>
      </w:r>
    </w:p>
    <w:p w:rsidR="00D237D6" w:rsidRPr="00524CFE" w:rsidRDefault="00D237D6" w:rsidP="0054658D">
      <w:pPr>
        <w:tabs>
          <w:tab w:val="left" w:pos="1530"/>
        </w:tabs>
        <w:ind w:left="187" w:right="-806"/>
        <w:jc w:val="center"/>
        <w:rPr>
          <w:b/>
          <w:bCs/>
        </w:rPr>
      </w:pPr>
    </w:p>
    <w:p w:rsidR="00150EDC" w:rsidRPr="00524CFE" w:rsidRDefault="00B10A4D" w:rsidP="00B10A4D">
      <w:pPr>
        <w:tabs>
          <w:tab w:val="left" w:pos="1530"/>
        </w:tabs>
        <w:ind w:left="187" w:right="-806"/>
        <w:rPr>
          <w:b/>
          <w:bCs/>
        </w:rPr>
      </w:pPr>
      <w:r>
        <w:rPr>
          <w:b/>
          <w:bCs/>
        </w:rPr>
        <w:tab/>
      </w:r>
      <w:r w:rsidR="00E27AB0" w:rsidRPr="00524CFE">
        <w:rPr>
          <w:b/>
          <w:bCs/>
        </w:rPr>
        <w:t>OF</w:t>
      </w:r>
      <w:r w:rsidR="00150EDC" w:rsidRPr="00524CFE">
        <w:rPr>
          <w:b/>
          <w:bCs/>
        </w:rPr>
        <w:t xml:space="preserve"> </w:t>
      </w:r>
    </w:p>
    <w:p w:rsidR="00D237D6" w:rsidRPr="00524CFE" w:rsidRDefault="00D237D6" w:rsidP="0054658D">
      <w:pPr>
        <w:tabs>
          <w:tab w:val="left" w:pos="1530"/>
        </w:tabs>
        <w:ind w:left="187" w:right="-806"/>
        <w:jc w:val="center"/>
        <w:rPr>
          <w:b/>
          <w:bCs/>
        </w:rPr>
      </w:pPr>
    </w:p>
    <w:p w:rsidR="00E27AB0" w:rsidRPr="00B10A4D" w:rsidRDefault="00E27AB0" w:rsidP="00B10A4D">
      <w:pPr>
        <w:tabs>
          <w:tab w:val="left" w:pos="1530"/>
        </w:tabs>
        <w:ind w:left="187" w:right="-806"/>
        <w:rPr>
          <w:b/>
          <w:bCs/>
        </w:rPr>
        <w:sectPr w:rsidR="00E27AB0" w:rsidRPr="00B10A4D" w:rsidSect="00B97ABA"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  <w:r w:rsidRPr="00524CFE">
        <w:rPr>
          <w:b/>
          <w:bCs/>
        </w:rPr>
        <w:t>ADMINISTRATIVE</w:t>
      </w:r>
      <w:r w:rsidR="00B10A4D">
        <w:rPr>
          <w:b/>
          <w:bCs/>
        </w:rPr>
        <w:t xml:space="preserve"> </w:t>
      </w:r>
      <w:r w:rsidRPr="00524CFE">
        <w:rPr>
          <w:b/>
          <w:bCs/>
        </w:rPr>
        <w:t>HEARINGS</w:t>
      </w:r>
    </w:p>
    <w:p w:rsidR="00562BA4" w:rsidRPr="00524CFE" w:rsidRDefault="00562BA4" w:rsidP="006E7847">
      <w:pPr>
        <w:tabs>
          <w:tab w:val="left" w:pos="3510"/>
        </w:tabs>
        <w:spacing w:line="480" w:lineRule="auto"/>
        <w:ind w:left="180"/>
        <w:rPr>
          <w:b/>
          <w:bCs/>
        </w:rPr>
      </w:pPr>
    </w:p>
    <w:p w:rsidR="00562BA4" w:rsidRPr="00524CFE" w:rsidRDefault="00562BA4" w:rsidP="006E7847">
      <w:pPr>
        <w:tabs>
          <w:tab w:val="left" w:pos="3510"/>
        </w:tabs>
        <w:spacing w:line="480" w:lineRule="auto"/>
        <w:ind w:left="180"/>
        <w:rPr>
          <w:b/>
          <w:bCs/>
        </w:rPr>
      </w:pPr>
    </w:p>
    <w:p w:rsidR="00562BA4" w:rsidRPr="00524CFE" w:rsidRDefault="00562BA4" w:rsidP="006E7847">
      <w:pPr>
        <w:tabs>
          <w:tab w:val="left" w:pos="3510"/>
        </w:tabs>
        <w:spacing w:line="480" w:lineRule="auto"/>
        <w:ind w:left="180"/>
        <w:sectPr w:rsidR="00562BA4" w:rsidRPr="00524CFE" w:rsidSect="00B97ABA">
          <w:headerReference w:type="default" r:id="rId14"/>
          <w:type w:val="continuous"/>
          <w:pgSz w:w="12240" w:h="15840" w:code="1"/>
          <w:pgMar w:top="1440" w:right="1440" w:bottom="1440" w:left="1440" w:header="1440" w:footer="360" w:gutter="0"/>
          <w:cols w:num="3" w:space="720" w:equalWidth="0">
            <w:col w:w="4410" w:space="90"/>
            <w:col w:w="450" w:space="90"/>
            <w:col w:w="3366"/>
          </w:cols>
          <w:docGrid w:linePitch="326"/>
        </w:sectPr>
      </w:pPr>
    </w:p>
    <w:p w:rsidR="00B97ABA" w:rsidRPr="00524CFE" w:rsidRDefault="00B97ABA" w:rsidP="00E27AB0">
      <w:pPr>
        <w:suppressLineNumbers/>
        <w:spacing w:line="480" w:lineRule="auto"/>
        <w:jc w:val="center"/>
        <w:rPr>
          <w:b/>
          <w:bCs/>
        </w:rPr>
      </w:pPr>
      <w:r w:rsidRPr="00524CFE">
        <w:rPr>
          <w:noProof/>
        </w:rPr>
        <w:drawing>
          <wp:inline distT="0" distB="0" distL="0" distR="0" wp14:anchorId="1BA35A8E" wp14:editId="64D5A7E4">
            <wp:extent cx="3733908" cy="3427012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333" cy="3429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25B" w:rsidRPr="00524CFE" w:rsidRDefault="004C725B" w:rsidP="006E7847">
      <w:pPr>
        <w:suppressLineNumbers/>
        <w:rPr>
          <w:b/>
          <w:bCs/>
        </w:rPr>
      </w:pPr>
    </w:p>
    <w:p w:rsidR="004C725B" w:rsidRPr="00524CFE" w:rsidRDefault="004C725B" w:rsidP="006E7847">
      <w:pPr>
        <w:suppressLineNumbers/>
        <w:rPr>
          <w:b/>
          <w:bCs/>
        </w:rPr>
      </w:pPr>
    </w:p>
    <w:p w:rsidR="00562BA4" w:rsidRPr="00524CFE" w:rsidRDefault="00562BA4" w:rsidP="00E27AB0">
      <w:pPr>
        <w:suppressLineNumbers/>
        <w:jc w:val="center"/>
        <w:rPr>
          <w:b/>
          <w:bCs/>
        </w:rPr>
      </w:pPr>
      <w:r w:rsidRPr="00524CFE">
        <w:rPr>
          <w:b/>
          <w:bCs/>
        </w:rPr>
        <w:t>DIRECT TESTIMONY OF</w:t>
      </w:r>
    </w:p>
    <w:p w:rsidR="00562BA4" w:rsidRPr="00524CFE" w:rsidRDefault="001372CD" w:rsidP="00E27AB0">
      <w:pPr>
        <w:suppressLineNumbers/>
        <w:jc w:val="center"/>
        <w:rPr>
          <w:b/>
          <w:bCs/>
        </w:rPr>
      </w:pPr>
      <w:r>
        <w:rPr>
          <w:b/>
          <w:bCs/>
        </w:rPr>
        <w:t>GREG CHARLES</w:t>
      </w:r>
    </w:p>
    <w:p w:rsidR="00562BA4" w:rsidRPr="00524CFE" w:rsidRDefault="00562BA4" w:rsidP="00E27AB0">
      <w:pPr>
        <w:suppressLineNumbers/>
        <w:jc w:val="center"/>
        <w:rPr>
          <w:b/>
          <w:bCs/>
        </w:rPr>
      </w:pPr>
      <w:r w:rsidRPr="00524CFE">
        <w:rPr>
          <w:b/>
          <w:bCs/>
        </w:rPr>
        <w:t>WATER UTILITY DIVISION</w:t>
      </w:r>
    </w:p>
    <w:p w:rsidR="00300F7C" w:rsidRDefault="00562BA4" w:rsidP="00300F7C">
      <w:pPr>
        <w:suppressLineNumbers/>
        <w:jc w:val="center"/>
        <w:rPr>
          <w:b/>
          <w:bCs/>
        </w:rPr>
      </w:pPr>
      <w:r w:rsidRPr="00524CFE">
        <w:rPr>
          <w:b/>
          <w:bCs/>
        </w:rPr>
        <w:t>PUBLIC UTLITY COMMISSION OF TEXAS</w:t>
      </w:r>
    </w:p>
    <w:p w:rsidR="00185866" w:rsidRPr="00524CFE" w:rsidRDefault="00B6031E" w:rsidP="00300F7C">
      <w:pPr>
        <w:suppressLineNumbers/>
        <w:jc w:val="center"/>
      </w:pPr>
      <w:r>
        <w:rPr>
          <w:b/>
          <w:bCs/>
        </w:rPr>
        <w:t>DECEMBER</w:t>
      </w:r>
      <w:r w:rsidR="00C11351">
        <w:rPr>
          <w:b/>
          <w:bCs/>
        </w:rPr>
        <w:t xml:space="preserve"> </w:t>
      </w:r>
      <w:r w:rsidR="00D74EE8">
        <w:rPr>
          <w:b/>
          <w:bCs/>
        </w:rPr>
        <w:t>18</w:t>
      </w:r>
      <w:r w:rsidR="001372CD">
        <w:rPr>
          <w:b/>
          <w:bCs/>
        </w:rPr>
        <w:t>, 2017</w:t>
      </w:r>
    </w:p>
    <w:p w:rsidR="004322A4" w:rsidRPr="00524CFE" w:rsidRDefault="004322A4" w:rsidP="006E7847">
      <w:pPr>
        <w:suppressLineNumbers/>
        <w:spacing w:line="480" w:lineRule="auto"/>
      </w:pPr>
    </w:p>
    <w:p w:rsidR="00BC749A" w:rsidRDefault="00BC749A" w:rsidP="009E5548">
      <w:pPr>
        <w:suppressLineNumbers/>
        <w:spacing w:line="480" w:lineRule="auto"/>
        <w:rPr>
          <w:b/>
        </w:rPr>
      </w:pPr>
    </w:p>
    <w:p w:rsidR="009E5548" w:rsidRDefault="009E5548" w:rsidP="009E5548">
      <w:pPr>
        <w:suppressLineNumbers/>
        <w:spacing w:line="480" w:lineRule="auto"/>
        <w:rPr>
          <w:b/>
        </w:rPr>
      </w:pPr>
    </w:p>
    <w:p w:rsidR="004B21B7" w:rsidRDefault="004B21B7" w:rsidP="009E5548">
      <w:pPr>
        <w:suppressLineNumbers/>
        <w:spacing w:line="480" w:lineRule="auto"/>
        <w:rPr>
          <w:b/>
        </w:rPr>
      </w:pPr>
    </w:p>
    <w:p w:rsidR="004322A4" w:rsidRPr="00524CFE" w:rsidRDefault="004322A4" w:rsidP="009E5548">
      <w:pPr>
        <w:suppressLineNumbers/>
        <w:spacing w:line="480" w:lineRule="auto"/>
        <w:rPr>
          <w:b/>
        </w:rPr>
      </w:pPr>
      <w:r w:rsidRPr="00524CFE">
        <w:rPr>
          <w:b/>
        </w:rPr>
        <w:t>TABLE OF CONTENTS</w:t>
      </w:r>
    </w:p>
    <w:p w:rsidR="004322A4" w:rsidRPr="00524CFE" w:rsidRDefault="004322A4" w:rsidP="009E5548">
      <w:pPr>
        <w:pStyle w:val="ListParagraph"/>
        <w:numPr>
          <w:ilvl w:val="0"/>
          <w:numId w:val="14"/>
        </w:numPr>
        <w:suppressLineNumbers/>
        <w:tabs>
          <w:tab w:val="right" w:leader="dot" w:pos="9360"/>
        </w:tabs>
        <w:spacing w:line="480" w:lineRule="auto"/>
        <w:ind w:left="720"/>
        <w:rPr>
          <w:b/>
          <w:szCs w:val="24"/>
        </w:rPr>
      </w:pPr>
      <w:r w:rsidRPr="00524CFE">
        <w:rPr>
          <w:b/>
          <w:szCs w:val="24"/>
        </w:rPr>
        <w:t>PROFESSIONAL QUALIFICATIONS</w:t>
      </w:r>
      <w:r w:rsidRPr="00524CFE">
        <w:rPr>
          <w:b/>
          <w:szCs w:val="24"/>
        </w:rPr>
        <w:tab/>
      </w:r>
      <w:r w:rsidR="002D1332" w:rsidRPr="00524CFE">
        <w:rPr>
          <w:b/>
          <w:szCs w:val="24"/>
        </w:rPr>
        <w:t>3</w:t>
      </w:r>
    </w:p>
    <w:p w:rsidR="004322A4" w:rsidRPr="00524CFE" w:rsidRDefault="004322A4" w:rsidP="009E5548">
      <w:pPr>
        <w:pStyle w:val="ListParagraph"/>
        <w:numPr>
          <w:ilvl w:val="0"/>
          <w:numId w:val="14"/>
        </w:numPr>
        <w:suppressLineNumbers/>
        <w:tabs>
          <w:tab w:val="left" w:pos="720"/>
          <w:tab w:val="right" w:leader="dot" w:pos="9360"/>
        </w:tabs>
        <w:spacing w:line="480" w:lineRule="auto"/>
        <w:ind w:left="720"/>
        <w:rPr>
          <w:b/>
          <w:szCs w:val="24"/>
        </w:rPr>
      </w:pPr>
      <w:r w:rsidRPr="00524CFE">
        <w:rPr>
          <w:b/>
          <w:szCs w:val="24"/>
        </w:rPr>
        <w:t>PURPOSE AND SCOPE OF TESTIMONY</w:t>
      </w:r>
      <w:r w:rsidRPr="00524CFE">
        <w:rPr>
          <w:b/>
          <w:szCs w:val="24"/>
        </w:rPr>
        <w:tab/>
        <w:t>4</w:t>
      </w:r>
    </w:p>
    <w:p w:rsidR="00C22FA8" w:rsidRDefault="00660BE2" w:rsidP="009E5548">
      <w:pPr>
        <w:pStyle w:val="ListParagraph"/>
        <w:numPr>
          <w:ilvl w:val="0"/>
          <w:numId w:val="14"/>
        </w:numPr>
        <w:suppressLineNumbers/>
        <w:tabs>
          <w:tab w:val="left" w:pos="810"/>
          <w:tab w:val="right" w:leader="dot" w:pos="9360"/>
        </w:tabs>
        <w:spacing w:line="480" w:lineRule="auto"/>
        <w:ind w:left="720"/>
        <w:rPr>
          <w:b/>
          <w:szCs w:val="24"/>
        </w:rPr>
      </w:pPr>
      <w:r>
        <w:rPr>
          <w:b/>
          <w:szCs w:val="24"/>
        </w:rPr>
        <w:t>RECOMMENDATION</w:t>
      </w:r>
      <w:r w:rsidR="004322A4" w:rsidRPr="00524CFE">
        <w:rPr>
          <w:b/>
          <w:szCs w:val="24"/>
        </w:rPr>
        <w:tab/>
      </w:r>
      <w:r w:rsidR="00A50938">
        <w:rPr>
          <w:b/>
          <w:szCs w:val="24"/>
        </w:rPr>
        <w:t>5</w:t>
      </w:r>
    </w:p>
    <w:p w:rsidR="004322A4" w:rsidRPr="00524CFE" w:rsidRDefault="00C22FA8" w:rsidP="009E5548">
      <w:pPr>
        <w:pStyle w:val="ListParagraph"/>
        <w:numPr>
          <w:ilvl w:val="0"/>
          <w:numId w:val="14"/>
        </w:numPr>
        <w:suppressLineNumbers/>
        <w:tabs>
          <w:tab w:val="left" w:pos="810"/>
          <w:tab w:val="right" w:leader="dot" w:pos="9360"/>
        </w:tabs>
        <w:spacing w:line="480" w:lineRule="auto"/>
        <w:ind w:left="720"/>
        <w:rPr>
          <w:b/>
          <w:szCs w:val="24"/>
        </w:rPr>
      </w:pPr>
      <w:r>
        <w:rPr>
          <w:b/>
          <w:szCs w:val="24"/>
        </w:rPr>
        <w:t>CONCLUSION</w:t>
      </w:r>
      <w:r w:rsidR="004322A4" w:rsidRPr="00524CFE">
        <w:rPr>
          <w:b/>
          <w:szCs w:val="24"/>
        </w:rPr>
        <w:tab/>
      </w:r>
      <w:r w:rsidR="00A50938">
        <w:rPr>
          <w:b/>
          <w:szCs w:val="24"/>
        </w:rPr>
        <w:t>9</w:t>
      </w:r>
    </w:p>
    <w:p w:rsidR="00C22FA8" w:rsidRDefault="00C22FA8" w:rsidP="009E5548">
      <w:pPr>
        <w:suppressLineNumbers/>
        <w:spacing w:line="480" w:lineRule="auto"/>
        <w:rPr>
          <w:b/>
        </w:rPr>
      </w:pPr>
    </w:p>
    <w:p w:rsidR="004322A4" w:rsidRPr="00524CFE" w:rsidRDefault="004322A4" w:rsidP="00820DBE">
      <w:pPr>
        <w:suppressLineNumbers/>
        <w:spacing w:line="480" w:lineRule="auto"/>
        <w:rPr>
          <w:b/>
        </w:rPr>
      </w:pPr>
      <w:r w:rsidRPr="00524CFE">
        <w:rPr>
          <w:b/>
        </w:rPr>
        <w:t>ATTACHMENTS</w:t>
      </w:r>
    </w:p>
    <w:p w:rsidR="00C818CD" w:rsidRDefault="001372CD" w:rsidP="00820DBE">
      <w:pPr>
        <w:suppressLineNumbers/>
        <w:spacing w:line="480" w:lineRule="auto"/>
      </w:pPr>
      <w:r>
        <w:t>Attachment GC</w:t>
      </w:r>
      <w:r w:rsidR="004322A4" w:rsidRPr="00524CFE">
        <w:t>-1</w:t>
      </w:r>
      <w:r w:rsidR="004322A4" w:rsidRPr="00524CFE">
        <w:tab/>
      </w:r>
      <w:r>
        <w:t>Resume of Greg Charles</w:t>
      </w:r>
      <w:r w:rsidR="00F03BDA" w:rsidRPr="00524CFE">
        <w:t xml:space="preserve"> </w:t>
      </w:r>
    </w:p>
    <w:p w:rsidR="009A6439" w:rsidRPr="00524CFE" w:rsidRDefault="009A6439" w:rsidP="00820DBE">
      <w:pPr>
        <w:suppressLineNumbers/>
        <w:spacing w:line="480" w:lineRule="auto"/>
      </w:pPr>
      <w:r>
        <w:t>Attachment GC</w:t>
      </w:r>
      <w:r w:rsidR="00E70891">
        <w:t>-2</w:t>
      </w:r>
      <w:r w:rsidR="00E70891">
        <w:tab/>
        <w:t>List of Pre-filed Testimony</w:t>
      </w:r>
    </w:p>
    <w:p w:rsidR="0008275E" w:rsidRDefault="004817C0" w:rsidP="00820DBE">
      <w:pPr>
        <w:suppressLineNumbers/>
        <w:tabs>
          <w:tab w:val="left" w:pos="720"/>
        </w:tabs>
        <w:spacing w:line="480" w:lineRule="auto"/>
      </w:pPr>
      <w:r>
        <w:t>Attachment GC-3</w:t>
      </w:r>
      <w:r w:rsidR="00380473">
        <w:tab/>
      </w:r>
      <w:r w:rsidR="0008275E">
        <w:t>Billed Gallonage</w:t>
      </w:r>
    </w:p>
    <w:p w:rsidR="00E70891" w:rsidRDefault="004817C0" w:rsidP="00820DBE">
      <w:pPr>
        <w:suppressLineNumbers/>
        <w:tabs>
          <w:tab w:val="left" w:pos="720"/>
        </w:tabs>
        <w:spacing w:line="480" w:lineRule="auto"/>
      </w:pPr>
      <w:r>
        <w:t>Attachment GC-4</w:t>
      </w:r>
      <w:r w:rsidR="00E70891">
        <w:tab/>
        <w:t>Revenue</w:t>
      </w:r>
      <w:r w:rsidR="00E70891">
        <w:rPr>
          <w:bCs/>
        </w:rPr>
        <w:t xml:space="preserve"> and Rate Calculations</w:t>
      </w:r>
      <w:r w:rsidR="00E70891" w:rsidDel="00846A07">
        <w:t xml:space="preserve"> </w:t>
      </w:r>
      <w:r w:rsidR="00E70891">
        <w:t xml:space="preserve">from </w:t>
      </w:r>
      <w:r w:rsidR="00070244">
        <w:t>Monthly Base and Gallonage Charge</w:t>
      </w:r>
      <w:r w:rsidR="00E70891">
        <w:t>s</w:t>
      </w:r>
    </w:p>
    <w:p w:rsidR="00D8645B" w:rsidRPr="00E70891" w:rsidRDefault="00846A07" w:rsidP="00820DBE">
      <w:pPr>
        <w:suppressLineNumbers/>
        <w:tabs>
          <w:tab w:val="left" w:pos="720"/>
        </w:tabs>
        <w:spacing w:line="480" w:lineRule="auto"/>
        <w:rPr>
          <w:b/>
          <w:bCs/>
        </w:rPr>
      </w:pPr>
      <w:r w:rsidRPr="00E70891" w:rsidDel="00846A07">
        <w:rPr>
          <w:b/>
          <w:bCs/>
        </w:rPr>
        <w:t xml:space="preserve"> </w:t>
      </w:r>
    </w:p>
    <w:p w:rsidR="009E5548" w:rsidRDefault="009E5548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9E5548" w:rsidRDefault="009E5548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9E5548" w:rsidRDefault="009E5548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  <w:bookmarkStart w:id="2" w:name="_GoBack"/>
      <w:bookmarkEnd w:id="2"/>
    </w:p>
    <w:p w:rsidR="009E5548" w:rsidRDefault="009E5548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9E5548" w:rsidRDefault="009E5548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9E5548" w:rsidRDefault="009E5548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9E5548" w:rsidRDefault="009E5548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9E5548" w:rsidRDefault="009E5548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EC149A" w:rsidRDefault="00EC149A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EC149A" w:rsidRDefault="00EC149A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E875CC" w:rsidRDefault="00E875CC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3C7655" w:rsidRDefault="003C7655" w:rsidP="007E77E8">
      <w:pPr>
        <w:suppressLineNumbers/>
        <w:tabs>
          <w:tab w:val="left" w:pos="720"/>
        </w:tabs>
        <w:spacing w:line="480" w:lineRule="auto"/>
        <w:rPr>
          <w:b/>
          <w:bCs/>
        </w:rPr>
      </w:pPr>
    </w:p>
    <w:p w:rsidR="004322A4" w:rsidRPr="00524CFE" w:rsidRDefault="004322A4" w:rsidP="006C3BDD">
      <w:pPr>
        <w:tabs>
          <w:tab w:val="left" w:pos="720"/>
        </w:tabs>
        <w:spacing w:line="480" w:lineRule="auto"/>
        <w:jc w:val="both"/>
        <w:rPr>
          <w:b/>
          <w:bCs/>
        </w:rPr>
      </w:pPr>
      <w:r w:rsidRPr="00524CFE">
        <w:rPr>
          <w:b/>
          <w:bCs/>
        </w:rPr>
        <w:lastRenderedPageBreak/>
        <w:t xml:space="preserve">I. </w:t>
      </w:r>
      <w:r w:rsidR="00C35158">
        <w:rPr>
          <w:b/>
          <w:bCs/>
        </w:rPr>
        <w:tab/>
      </w:r>
      <w:r w:rsidRPr="00524CFE">
        <w:rPr>
          <w:b/>
          <w:bCs/>
        </w:rPr>
        <w:t>PROFESSIONAL QUALIFICATIONS</w:t>
      </w:r>
    </w:p>
    <w:p w:rsidR="004322A4" w:rsidRPr="00524CFE" w:rsidRDefault="004322A4" w:rsidP="006C3BDD">
      <w:pPr>
        <w:tabs>
          <w:tab w:val="left" w:pos="720"/>
        </w:tabs>
        <w:spacing w:line="480" w:lineRule="auto"/>
        <w:jc w:val="both"/>
        <w:rPr>
          <w:b/>
          <w:bCs/>
        </w:rPr>
      </w:pPr>
      <w:r w:rsidRPr="00524CFE">
        <w:rPr>
          <w:b/>
          <w:bCs/>
        </w:rPr>
        <w:t>Q.</w:t>
      </w:r>
      <w:r w:rsidRPr="00524CFE">
        <w:rPr>
          <w:b/>
          <w:bCs/>
        </w:rPr>
        <w:tab/>
        <w:t>Please state your name and business address.</w:t>
      </w:r>
    </w:p>
    <w:p w:rsidR="004322A4" w:rsidRPr="00524CFE" w:rsidRDefault="001372CD" w:rsidP="006C3BDD">
      <w:pPr>
        <w:tabs>
          <w:tab w:val="left" w:pos="720"/>
        </w:tabs>
        <w:spacing w:line="480" w:lineRule="auto"/>
        <w:ind w:left="720" w:hanging="720"/>
        <w:jc w:val="both"/>
      </w:pPr>
      <w:r>
        <w:t xml:space="preserve">A. </w:t>
      </w:r>
      <w:r>
        <w:tab/>
        <w:t>Greg Charles</w:t>
      </w:r>
      <w:r w:rsidR="004322A4" w:rsidRPr="00524CFE">
        <w:t>, Public Utility Commission</w:t>
      </w:r>
      <w:r w:rsidR="007B7B57" w:rsidRPr="00524CFE">
        <w:t xml:space="preserve"> of Texas</w:t>
      </w:r>
      <w:r w:rsidR="004322A4" w:rsidRPr="00524CFE">
        <w:t>, 1701 N. Congress Avenue, Austin, Texas 78711-3326.</w:t>
      </w:r>
    </w:p>
    <w:p w:rsidR="004322A4" w:rsidRPr="00524CFE" w:rsidRDefault="004322A4" w:rsidP="006C3BDD">
      <w:pPr>
        <w:tabs>
          <w:tab w:val="left" w:pos="720"/>
        </w:tabs>
        <w:spacing w:line="480" w:lineRule="auto"/>
        <w:ind w:left="720" w:hanging="720"/>
        <w:jc w:val="both"/>
      </w:pPr>
      <w:r w:rsidRPr="00524CFE">
        <w:rPr>
          <w:b/>
          <w:bCs/>
        </w:rPr>
        <w:t>Q.</w:t>
      </w:r>
      <w:r w:rsidRPr="00524CFE">
        <w:rPr>
          <w:b/>
          <w:bCs/>
        </w:rPr>
        <w:tab/>
        <w:t>By whom are you currently employed and in what capacity?</w:t>
      </w:r>
    </w:p>
    <w:p w:rsidR="004322A4" w:rsidRPr="00524CFE" w:rsidRDefault="004322A4" w:rsidP="006C3BDD">
      <w:pPr>
        <w:tabs>
          <w:tab w:val="left" w:pos="720"/>
        </w:tabs>
        <w:spacing w:line="480" w:lineRule="auto"/>
        <w:ind w:left="720" w:hanging="720"/>
        <w:jc w:val="both"/>
      </w:pPr>
      <w:r w:rsidRPr="00524CFE">
        <w:t>A.</w:t>
      </w:r>
      <w:r w:rsidRPr="00524CFE">
        <w:tab/>
        <w:t>I have been employed by the Public Utility Commission</w:t>
      </w:r>
      <w:r w:rsidR="003D0AD4" w:rsidRPr="00524CFE">
        <w:t xml:space="preserve"> of Texas</w:t>
      </w:r>
      <w:r w:rsidR="008028A9" w:rsidRPr="00524CFE">
        <w:t xml:space="preserve"> (PUC or Commission</w:t>
      </w:r>
      <w:r w:rsidR="001372CD">
        <w:t>) since September 1, 2016, as an Engineer</w:t>
      </w:r>
      <w:r w:rsidRPr="00524CFE">
        <w:t xml:space="preserve"> in the Water Utilities</w:t>
      </w:r>
      <w:r w:rsidR="001C6726">
        <w:t xml:space="preserve"> Regulation</w:t>
      </w:r>
      <w:r w:rsidRPr="00524CFE">
        <w:t xml:space="preserve"> Division.  </w:t>
      </w:r>
    </w:p>
    <w:p w:rsidR="004322A4" w:rsidRPr="00524CFE" w:rsidRDefault="004322A4" w:rsidP="006C3BDD">
      <w:pPr>
        <w:numPr>
          <w:ilvl w:val="12"/>
          <w:numId w:val="0"/>
        </w:numPr>
        <w:tabs>
          <w:tab w:val="left" w:pos="720"/>
        </w:tabs>
        <w:spacing w:line="480" w:lineRule="auto"/>
        <w:ind w:left="720" w:hanging="720"/>
        <w:jc w:val="both"/>
      </w:pPr>
      <w:r w:rsidRPr="00524CFE">
        <w:rPr>
          <w:b/>
        </w:rPr>
        <w:t>Q.</w:t>
      </w:r>
      <w:r w:rsidRPr="00524CFE">
        <w:tab/>
      </w:r>
      <w:r w:rsidRPr="00524CFE">
        <w:rPr>
          <w:b/>
        </w:rPr>
        <w:t>What are your principal responsibilities</w:t>
      </w:r>
      <w:r w:rsidR="00A20118" w:rsidRPr="00524CFE">
        <w:rPr>
          <w:b/>
        </w:rPr>
        <w:t xml:space="preserve"> </w:t>
      </w:r>
      <w:r w:rsidRPr="00524CFE">
        <w:rPr>
          <w:b/>
        </w:rPr>
        <w:t>at the Commission?</w:t>
      </w:r>
    </w:p>
    <w:p w:rsidR="004322A4" w:rsidRPr="00524CFE" w:rsidRDefault="004322A4" w:rsidP="006C3BDD">
      <w:pPr>
        <w:numPr>
          <w:ilvl w:val="12"/>
          <w:numId w:val="0"/>
        </w:numPr>
        <w:tabs>
          <w:tab w:val="left" w:pos="720"/>
        </w:tabs>
        <w:spacing w:line="480" w:lineRule="auto"/>
        <w:ind w:left="720" w:hanging="720"/>
        <w:jc w:val="both"/>
      </w:pPr>
      <w:r w:rsidRPr="00524CFE">
        <w:t>A.</w:t>
      </w:r>
      <w:r w:rsidRPr="00524CFE">
        <w:tab/>
        <w:t>My respo</w:t>
      </w:r>
      <w:r w:rsidR="00F92572">
        <w:t>nsibilities include</w:t>
      </w:r>
      <w:r w:rsidRPr="00524CFE">
        <w:t xml:space="preserve"> reviewing rate filings</w:t>
      </w:r>
      <w:r w:rsidR="00630EC8">
        <w:t xml:space="preserve"> for water and sewer tariff changes</w:t>
      </w:r>
      <w:r w:rsidR="00E70891">
        <w:t xml:space="preserve"> and</w:t>
      </w:r>
      <w:r w:rsidR="00630EC8">
        <w:t xml:space="preserve"> Certificate of Convenience and Necessity</w:t>
      </w:r>
      <w:r w:rsidR="000448D4">
        <w:t xml:space="preserve"> applications</w:t>
      </w:r>
      <w:r w:rsidR="00E70891">
        <w:t>.</w:t>
      </w:r>
      <w:r w:rsidRPr="00524CFE">
        <w:t xml:space="preserve"> </w:t>
      </w:r>
      <w:r w:rsidR="00064C3C">
        <w:t>I also</w:t>
      </w:r>
      <w:r w:rsidRPr="00524CFE">
        <w:t xml:space="preserve"> participa</w:t>
      </w:r>
      <w:r w:rsidR="00064C3C">
        <w:t>te in negotiation of</w:t>
      </w:r>
      <w:r w:rsidR="000448D4">
        <w:t xml:space="preserve"> settle</w:t>
      </w:r>
      <w:r w:rsidR="00E70891">
        <w:t>ments and</w:t>
      </w:r>
      <w:r w:rsidR="00064C3C">
        <w:t xml:space="preserve"> prepare</w:t>
      </w:r>
      <w:r w:rsidRPr="00524CFE">
        <w:t xml:space="preserve"> testimony and exhibits for contested case matters involving investor-owned, non-profit and governm</w:t>
      </w:r>
      <w:r w:rsidR="00E70891">
        <w:t>ental water and sewer utilities. I am also responsible</w:t>
      </w:r>
      <w:r w:rsidRPr="00524CFE">
        <w:t xml:space="preserve"> </w:t>
      </w:r>
      <w:r w:rsidR="000448D4">
        <w:t xml:space="preserve">for </w:t>
      </w:r>
      <w:r w:rsidRPr="00524CFE">
        <w:t xml:space="preserve">conducting rate-related inspections of water or sewer </w:t>
      </w:r>
      <w:r w:rsidR="000448D4">
        <w:t>utility systems within Texas</w:t>
      </w:r>
      <w:r w:rsidRPr="00524CFE">
        <w:t xml:space="preserve">.  </w:t>
      </w:r>
    </w:p>
    <w:p w:rsidR="004322A4" w:rsidRPr="00524CFE" w:rsidRDefault="004322A4" w:rsidP="006C3BDD">
      <w:pPr>
        <w:numPr>
          <w:ilvl w:val="12"/>
          <w:numId w:val="0"/>
        </w:numPr>
        <w:tabs>
          <w:tab w:val="left" w:pos="720"/>
        </w:tabs>
        <w:spacing w:line="480" w:lineRule="auto"/>
        <w:jc w:val="both"/>
        <w:rPr>
          <w:b/>
        </w:rPr>
      </w:pPr>
      <w:r w:rsidRPr="00524CFE">
        <w:rPr>
          <w:b/>
        </w:rPr>
        <w:t>Q.</w:t>
      </w:r>
      <w:r w:rsidRPr="00524CFE">
        <w:rPr>
          <w:b/>
        </w:rPr>
        <w:tab/>
        <w:t>Please state your educational background and professional experience.</w:t>
      </w:r>
    </w:p>
    <w:p w:rsidR="00B20604" w:rsidRPr="00524CFE" w:rsidRDefault="008263DA" w:rsidP="006C3BDD">
      <w:pPr>
        <w:numPr>
          <w:ilvl w:val="12"/>
          <w:numId w:val="0"/>
        </w:numPr>
        <w:tabs>
          <w:tab w:val="left" w:pos="720"/>
        </w:tabs>
        <w:spacing w:line="480" w:lineRule="auto"/>
        <w:ind w:left="720" w:hanging="720"/>
        <w:jc w:val="both"/>
      </w:pPr>
      <w:r>
        <w:t>A.</w:t>
      </w:r>
      <w:r>
        <w:tab/>
        <w:t>I</w:t>
      </w:r>
      <w:r w:rsidR="004322A4" w:rsidRPr="00524CFE">
        <w:t xml:space="preserve"> provided a summary of my educational background and professional regula</w:t>
      </w:r>
      <w:r w:rsidR="00630EC8">
        <w:t>tory experience in Attachment GC</w:t>
      </w:r>
      <w:r w:rsidR="004322A4" w:rsidRPr="00524CFE">
        <w:t>-</w:t>
      </w:r>
      <w:r w:rsidR="003721DC">
        <w:t>1</w:t>
      </w:r>
      <w:r w:rsidR="004322A4" w:rsidRPr="00524CFE">
        <w:t>.</w:t>
      </w:r>
    </w:p>
    <w:p w:rsidR="004322A4" w:rsidRPr="00524CFE" w:rsidRDefault="004322A4" w:rsidP="006C3BDD">
      <w:pPr>
        <w:numPr>
          <w:ilvl w:val="12"/>
          <w:numId w:val="0"/>
        </w:numPr>
        <w:tabs>
          <w:tab w:val="left" w:pos="720"/>
        </w:tabs>
        <w:spacing w:line="480" w:lineRule="auto"/>
        <w:ind w:left="720" w:hanging="720"/>
        <w:jc w:val="both"/>
        <w:rPr>
          <w:b/>
        </w:rPr>
      </w:pPr>
      <w:r w:rsidRPr="00524CFE">
        <w:rPr>
          <w:b/>
          <w:bCs/>
        </w:rPr>
        <w:t>Q.</w:t>
      </w:r>
      <w:r w:rsidRPr="00524CFE">
        <w:rPr>
          <w:b/>
          <w:bCs/>
        </w:rPr>
        <w:tab/>
      </w:r>
      <w:r w:rsidRPr="00524CFE">
        <w:rPr>
          <w:b/>
        </w:rPr>
        <w:t xml:space="preserve">Have you testified as a regulatory technical expert before the </w:t>
      </w:r>
      <w:r w:rsidR="001E4001" w:rsidRPr="00524CFE">
        <w:rPr>
          <w:b/>
        </w:rPr>
        <w:t>Commission</w:t>
      </w:r>
      <w:r w:rsidR="00421E63" w:rsidRPr="00524CFE">
        <w:rPr>
          <w:b/>
        </w:rPr>
        <w:t xml:space="preserve"> </w:t>
      </w:r>
      <w:r w:rsidR="00421E63" w:rsidRPr="00524CFE">
        <w:rPr>
          <w:b/>
          <w:bCs/>
        </w:rPr>
        <w:t>or the State Office of Administrative Hearings (SOAH)</w:t>
      </w:r>
      <w:r w:rsidRPr="00524CFE">
        <w:rPr>
          <w:b/>
        </w:rPr>
        <w:t>?</w:t>
      </w:r>
    </w:p>
    <w:p w:rsidR="004322A4" w:rsidRDefault="002F4590" w:rsidP="006C3BDD">
      <w:pPr>
        <w:pStyle w:val="Style12ptJustifiedLeft0Hanging05LinespacingD"/>
        <w:rPr>
          <w:szCs w:val="24"/>
        </w:rPr>
      </w:pPr>
      <w:r>
        <w:rPr>
          <w:szCs w:val="24"/>
        </w:rPr>
        <w:t>A.</w:t>
      </w:r>
      <w:r w:rsidR="002A7808">
        <w:rPr>
          <w:szCs w:val="24"/>
        </w:rPr>
        <w:tab/>
      </w:r>
      <w:r w:rsidR="00B135A1">
        <w:rPr>
          <w:szCs w:val="24"/>
        </w:rPr>
        <w:t>Yes. I hav</w:t>
      </w:r>
      <w:r w:rsidR="001F5924">
        <w:rPr>
          <w:szCs w:val="24"/>
        </w:rPr>
        <w:t>e testified before SOAH</w:t>
      </w:r>
      <w:r w:rsidR="00B135A1">
        <w:rPr>
          <w:szCs w:val="24"/>
        </w:rPr>
        <w:t>.</w:t>
      </w:r>
    </w:p>
    <w:p w:rsidR="00870C97" w:rsidRPr="00524CFE" w:rsidRDefault="00870C97" w:rsidP="006C3BDD">
      <w:pPr>
        <w:numPr>
          <w:ilvl w:val="12"/>
          <w:numId w:val="0"/>
        </w:numPr>
        <w:tabs>
          <w:tab w:val="left" w:pos="720"/>
        </w:tabs>
        <w:spacing w:line="480" w:lineRule="auto"/>
        <w:ind w:left="720" w:hanging="720"/>
        <w:jc w:val="both"/>
        <w:rPr>
          <w:b/>
        </w:rPr>
      </w:pPr>
      <w:r w:rsidRPr="00524CFE">
        <w:rPr>
          <w:b/>
          <w:bCs/>
        </w:rPr>
        <w:t>Q.</w:t>
      </w:r>
      <w:r w:rsidRPr="00524CFE">
        <w:rPr>
          <w:b/>
          <w:bCs/>
        </w:rPr>
        <w:tab/>
      </w:r>
      <w:r>
        <w:rPr>
          <w:b/>
        </w:rPr>
        <w:t xml:space="preserve">Have you </w:t>
      </w:r>
      <w:r w:rsidR="00E70891">
        <w:rPr>
          <w:b/>
        </w:rPr>
        <w:t>previously pre-filed testimony</w:t>
      </w:r>
      <w:r>
        <w:rPr>
          <w:b/>
        </w:rPr>
        <w:t xml:space="preserve"> </w:t>
      </w:r>
      <w:r w:rsidRPr="00524CFE">
        <w:rPr>
          <w:b/>
        </w:rPr>
        <w:t xml:space="preserve">before the Commission </w:t>
      </w:r>
      <w:r w:rsidR="00E70891">
        <w:rPr>
          <w:b/>
          <w:bCs/>
        </w:rPr>
        <w:t>SOAH</w:t>
      </w:r>
      <w:r w:rsidRPr="00524CFE">
        <w:rPr>
          <w:b/>
        </w:rPr>
        <w:t>?</w:t>
      </w:r>
    </w:p>
    <w:p w:rsidR="00870C97" w:rsidRPr="00524CFE" w:rsidRDefault="00870C97" w:rsidP="006C3BDD">
      <w:pPr>
        <w:pStyle w:val="Style12ptJustifiedLeft0Hanging05LinespacingD"/>
        <w:rPr>
          <w:szCs w:val="24"/>
        </w:rPr>
      </w:pPr>
      <w:r>
        <w:rPr>
          <w:szCs w:val="24"/>
        </w:rPr>
        <w:t>A.</w:t>
      </w:r>
      <w:r>
        <w:rPr>
          <w:szCs w:val="24"/>
        </w:rPr>
        <w:tab/>
        <w:t>Yes. A lis</w:t>
      </w:r>
      <w:r w:rsidR="00E70891">
        <w:rPr>
          <w:szCs w:val="24"/>
        </w:rPr>
        <w:t>t of the dockets I have previously testified</w:t>
      </w:r>
      <w:r>
        <w:rPr>
          <w:szCs w:val="24"/>
        </w:rPr>
        <w:t xml:space="preserve"> in</w:t>
      </w:r>
      <w:r w:rsidR="00E70891">
        <w:rPr>
          <w:szCs w:val="24"/>
        </w:rPr>
        <w:t xml:space="preserve"> is included in</w:t>
      </w:r>
      <w:r>
        <w:rPr>
          <w:szCs w:val="24"/>
        </w:rPr>
        <w:t xml:space="preserve"> Attachment GC-2.</w:t>
      </w:r>
    </w:p>
    <w:p w:rsidR="003D01DB" w:rsidRPr="00524CFE" w:rsidRDefault="003D01DB" w:rsidP="006C3BDD">
      <w:pPr>
        <w:pStyle w:val="Style12ptJustifiedLeft0Hanging05LinespacingD"/>
        <w:rPr>
          <w:b/>
          <w:szCs w:val="24"/>
        </w:rPr>
      </w:pPr>
      <w:r w:rsidRPr="00524CFE">
        <w:rPr>
          <w:b/>
          <w:szCs w:val="24"/>
        </w:rPr>
        <w:t>Q.</w:t>
      </w:r>
      <w:r w:rsidRPr="00524CFE">
        <w:rPr>
          <w:b/>
          <w:szCs w:val="24"/>
        </w:rPr>
        <w:tab/>
        <w:t>On whose behalf are you testifying?</w:t>
      </w:r>
    </w:p>
    <w:p w:rsidR="00C0457C" w:rsidRDefault="003D01DB" w:rsidP="006C3BDD">
      <w:pPr>
        <w:pStyle w:val="BodyText"/>
        <w:spacing w:after="0" w:line="480" w:lineRule="auto"/>
        <w:jc w:val="both"/>
        <w:rPr>
          <w:rFonts w:ascii="Times New Roman" w:hAnsi="Times New Roman" w:cs="Times New Roman"/>
        </w:rPr>
      </w:pPr>
      <w:r w:rsidRPr="001301B0">
        <w:rPr>
          <w:rFonts w:ascii="Times New Roman" w:hAnsi="Times New Roman" w:cs="Times New Roman"/>
        </w:rPr>
        <w:t>A.</w:t>
      </w:r>
      <w:r w:rsidRPr="001301B0">
        <w:rPr>
          <w:rFonts w:ascii="Times New Roman" w:hAnsi="Times New Roman" w:cs="Times New Roman"/>
        </w:rPr>
        <w:tab/>
        <w:t>I am testifying on behalf of the Staff of the Public Utility Commission (Staff).</w:t>
      </w:r>
    </w:p>
    <w:p w:rsidR="001F5924" w:rsidRDefault="001F5924" w:rsidP="00D74EE8">
      <w:pPr>
        <w:pStyle w:val="BodyText"/>
        <w:suppressLineNumbers/>
        <w:spacing w:after="0" w:line="480" w:lineRule="auto"/>
        <w:rPr>
          <w:rFonts w:ascii="Times New Roman" w:hAnsi="Times New Roman" w:cs="Times New Roman"/>
        </w:rPr>
      </w:pPr>
    </w:p>
    <w:p w:rsidR="001F5924" w:rsidRPr="001C6726" w:rsidRDefault="001F5924" w:rsidP="00D74EE8">
      <w:pPr>
        <w:pStyle w:val="BodyText"/>
        <w:suppressLineNumbers/>
        <w:spacing w:after="0" w:line="480" w:lineRule="auto"/>
        <w:rPr>
          <w:rFonts w:ascii="Times New Roman" w:hAnsi="Times New Roman" w:cs="Times New Roman"/>
        </w:rPr>
      </w:pPr>
    </w:p>
    <w:p w:rsidR="003D01DB" w:rsidRPr="00BA3A01" w:rsidRDefault="003D01DB" w:rsidP="00BA3A01">
      <w:pPr>
        <w:pStyle w:val="BodyText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BA3A01">
        <w:rPr>
          <w:rFonts w:ascii="Times New Roman" w:hAnsi="Times New Roman" w:cs="Times New Roman"/>
          <w:b/>
          <w:bCs/>
        </w:rPr>
        <w:lastRenderedPageBreak/>
        <w:t xml:space="preserve">II. </w:t>
      </w:r>
      <w:r w:rsidRPr="00BA3A01">
        <w:rPr>
          <w:rFonts w:ascii="Times New Roman" w:hAnsi="Times New Roman" w:cs="Times New Roman"/>
          <w:b/>
          <w:bCs/>
        </w:rPr>
        <w:tab/>
        <w:t>PURPOSE AND SCOPE OF TESTIMONY</w:t>
      </w:r>
    </w:p>
    <w:p w:rsidR="00EC652F" w:rsidRPr="00BA3A01" w:rsidRDefault="00EC652F" w:rsidP="00BA3A01">
      <w:pPr>
        <w:widowControl/>
        <w:spacing w:line="480" w:lineRule="auto"/>
        <w:jc w:val="both"/>
        <w:rPr>
          <w:b/>
          <w:bCs/>
        </w:rPr>
      </w:pPr>
      <w:r w:rsidRPr="00BA3A01">
        <w:rPr>
          <w:b/>
        </w:rPr>
        <w:t>Q.</w:t>
      </w:r>
      <w:r w:rsidRPr="00BA3A01">
        <w:t xml:space="preserve"> </w:t>
      </w:r>
      <w:r w:rsidRPr="00BA3A01">
        <w:tab/>
      </w:r>
      <w:r w:rsidRPr="00BA3A01">
        <w:rPr>
          <w:b/>
        </w:rPr>
        <w:t>What is</w:t>
      </w:r>
      <w:r w:rsidRPr="00BA3A01">
        <w:t xml:space="preserve"> </w:t>
      </w:r>
      <w:r w:rsidRPr="00BA3A01">
        <w:rPr>
          <w:b/>
          <w:bCs/>
        </w:rPr>
        <w:t>the purpose of your testimony in this proceeding?</w:t>
      </w:r>
    </w:p>
    <w:p w:rsidR="00BC716F" w:rsidRPr="00BA3A01" w:rsidRDefault="00EC652F" w:rsidP="00BA3A01">
      <w:pPr>
        <w:pStyle w:val="Default"/>
        <w:spacing w:line="480" w:lineRule="auto"/>
        <w:ind w:left="720" w:hanging="720"/>
        <w:jc w:val="both"/>
      </w:pPr>
      <w:r w:rsidRPr="00BA3A01">
        <w:t xml:space="preserve">A. </w:t>
      </w:r>
      <w:r w:rsidR="00200B56" w:rsidRPr="00BA3A01">
        <w:tab/>
      </w:r>
      <w:r w:rsidR="00C2341D" w:rsidRPr="00BA3A01">
        <w:t>I will present Staff’s</w:t>
      </w:r>
      <w:r w:rsidR="006F5C49" w:rsidRPr="00BA3A01">
        <w:t xml:space="preserve"> recommendation </w:t>
      </w:r>
      <w:r w:rsidR="00C2341D" w:rsidRPr="00BA3A01">
        <w:t>for depreciation</w:t>
      </w:r>
      <w:r w:rsidR="00C219E4" w:rsidRPr="00BA3A01">
        <w:t>, original cost, accumulated depreciation, net plant used and useful,</w:t>
      </w:r>
      <w:r w:rsidR="00C2341D" w:rsidRPr="00BA3A01">
        <w:t xml:space="preserve"> and a rate design for water service, primarily focusing on the technical </w:t>
      </w:r>
      <w:r w:rsidR="00227B41" w:rsidRPr="00BA3A01">
        <w:t>aspects of</w:t>
      </w:r>
      <w:r w:rsidR="00C2341D" w:rsidRPr="00BA3A01">
        <w:t xml:space="preserve"> the rate application.</w:t>
      </w:r>
      <w:r w:rsidR="00BC716F" w:rsidRPr="00BA3A01">
        <w:t xml:space="preserve">  My testimony will address the following issues from the Commission’s Preliminary Order:</w:t>
      </w:r>
    </w:p>
    <w:p w:rsidR="00BC716F" w:rsidRPr="00BA3A01" w:rsidRDefault="00BC716F" w:rsidP="00BA3A01">
      <w:pPr>
        <w:pStyle w:val="IssueList"/>
        <w:numPr>
          <w:ilvl w:val="0"/>
          <w:numId w:val="32"/>
        </w:numPr>
        <w:spacing w:before="0" w:line="480" w:lineRule="auto"/>
      </w:pPr>
      <w:r w:rsidRPr="00BA3A01">
        <w:t>What is the appropriate methodology to determine just and reasonable rates in this proceeding?</w:t>
      </w:r>
    </w:p>
    <w:p w:rsidR="00BC716F" w:rsidRPr="00BA3A01" w:rsidRDefault="00BC716F" w:rsidP="00BA3A01">
      <w:pPr>
        <w:pStyle w:val="IssueList"/>
        <w:numPr>
          <w:ilvl w:val="0"/>
          <w:numId w:val="32"/>
        </w:numPr>
        <w:spacing w:before="0" w:line="480" w:lineRule="auto"/>
      </w:pPr>
      <w:r w:rsidRPr="00BA3A01">
        <w:t>What are the just and reasonable rates for the utility that are sufficient, equitable, and consistent in application to each customer class and that are not unreasonably preferential, prejudicial</w:t>
      </w:r>
      <w:r w:rsidR="00BA3A01">
        <w:t xml:space="preserve">, or discriminatory? </w:t>
      </w:r>
      <w:r w:rsidRPr="00BA3A01">
        <w:t>TWC § 13.182, 13.1871(o); 16 TAC § 24.28(d).</w:t>
      </w:r>
    </w:p>
    <w:p w:rsidR="00BC716F" w:rsidRPr="00BA3A01" w:rsidRDefault="00BC716F" w:rsidP="00BA3A01">
      <w:pPr>
        <w:pStyle w:val="IssueList"/>
        <w:spacing w:before="0" w:line="480" w:lineRule="auto"/>
      </w:pPr>
      <w:r w:rsidRPr="00BA3A01">
        <w:t>Are the utility's proposed revisions to its tariffs and rate schedules appropriate?</w:t>
      </w:r>
    </w:p>
    <w:p w:rsidR="00BC716F" w:rsidRPr="00BA3A01" w:rsidRDefault="00BC716F" w:rsidP="00BA3A01">
      <w:pPr>
        <w:pStyle w:val="IssueList"/>
        <w:numPr>
          <w:ilvl w:val="0"/>
          <w:numId w:val="31"/>
        </w:numPr>
        <w:spacing w:before="0" w:line="480" w:lineRule="auto"/>
      </w:pPr>
      <w:r w:rsidRPr="00BA3A01">
        <w:t xml:space="preserve">What are the reasonable </w:t>
      </w:r>
      <w:r w:rsidR="006C3BDD" w:rsidRPr="00BA3A01">
        <w:t xml:space="preserve">and necessary components of the </w:t>
      </w:r>
      <w:r w:rsidRPr="00BA3A01">
        <w:t>utility’</w:t>
      </w:r>
      <w:r w:rsidR="006C3BDD" w:rsidRPr="00BA3A01">
        <w:t xml:space="preserve">s </w:t>
      </w:r>
      <w:r w:rsidRPr="00BA3A01">
        <w:t>invested capital? 16 TAC § 24.31(c)(2).</w:t>
      </w:r>
    </w:p>
    <w:p w:rsidR="00BC716F" w:rsidRPr="00BA3A01" w:rsidRDefault="00BC716F" w:rsidP="00BA3A01">
      <w:pPr>
        <w:pStyle w:val="IssueList"/>
        <w:numPr>
          <w:ilvl w:val="0"/>
          <w:numId w:val="33"/>
        </w:numPr>
        <w:spacing w:before="0" w:line="480" w:lineRule="auto"/>
      </w:pPr>
      <w:r w:rsidRPr="00BA3A01">
        <w:t>What is the original cost of the property used and useful in providing water service to the public at the time the p</w:t>
      </w:r>
      <w:r w:rsidR="00BA3A01">
        <w:t xml:space="preserve">roperty was dedicated to public </w:t>
      </w:r>
      <w:r w:rsidRPr="00BA3A01">
        <w:t>use? TWC § 13.185(b)</w:t>
      </w:r>
      <w:r w:rsidR="006C3BDD" w:rsidRPr="00BA3A01">
        <w:t xml:space="preserve">; 16 TAC § 24.31(c)(2)(A)-(B). </w:t>
      </w:r>
      <w:r w:rsidRPr="00BA3A01">
        <w:t>What is the amount, if any, of accumulated depreciation on such property?</w:t>
      </w:r>
    </w:p>
    <w:p w:rsidR="00BC716F" w:rsidRPr="00BA3A01" w:rsidRDefault="00BC716F" w:rsidP="00BA3A01">
      <w:pPr>
        <w:pStyle w:val="IssueList"/>
        <w:numPr>
          <w:ilvl w:val="0"/>
          <w:numId w:val="35"/>
        </w:numPr>
        <w:spacing w:before="0" w:line="480" w:lineRule="auto"/>
      </w:pPr>
      <w:r w:rsidRPr="00BA3A01">
        <w:t>What is the reasonable and n</w:t>
      </w:r>
      <w:r w:rsidR="006C3BDD" w:rsidRPr="00BA3A01">
        <w:t xml:space="preserve">ecessary depreciation expense? </w:t>
      </w:r>
      <w:r w:rsidRPr="00BA3A01">
        <w:t>For each class of property, what are the proper and adequate depreciation rates (including service lives and salvage values) and methods of depreciation? TWC § 13.185(j); 16 TAC § 24.31(b)(1)(B).</w:t>
      </w:r>
    </w:p>
    <w:p w:rsidR="00BC716F" w:rsidRPr="00BA3A01" w:rsidRDefault="00BC716F" w:rsidP="00BA3A01">
      <w:pPr>
        <w:pStyle w:val="IssueList"/>
        <w:numPr>
          <w:ilvl w:val="0"/>
          <w:numId w:val="34"/>
        </w:numPr>
        <w:spacing w:before="0" w:line="480" w:lineRule="auto"/>
      </w:pPr>
      <w:r w:rsidRPr="00BA3A01">
        <w:t>What is the appropriate rate design for each rate class? 16 TAC § 24.32.</w:t>
      </w:r>
    </w:p>
    <w:p w:rsidR="00BC716F" w:rsidRPr="00BA3A01" w:rsidRDefault="00BC716F" w:rsidP="00BA3A01">
      <w:pPr>
        <w:pStyle w:val="IssueList"/>
        <w:numPr>
          <w:ilvl w:val="0"/>
          <w:numId w:val="34"/>
        </w:numPr>
        <w:spacing w:before="0" w:line="480" w:lineRule="auto"/>
      </w:pPr>
      <w:r w:rsidRPr="00BA3A01">
        <w:t>Should the utility use the current number of connections as of the date of the application as opposed to using the number of test-year-end connections in designing rates?</w:t>
      </w:r>
    </w:p>
    <w:p w:rsidR="00275BF7" w:rsidRPr="006C3BDD" w:rsidRDefault="00064C3C" w:rsidP="006C3BDD">
      <w:pPr>
        <w:pStyle w:val="Default"/>
        <w:spacing w:line="480" w:lineRule="auto"/>
        <w:jc w:val="both"/>
      </w:pPr>
      <w:r>
        <w:rPr>
          <w:b/>
        </w:rPr>
        <w:lastRenderedPageBreak/>
        <w:t>Q.</w:t>
      </w:r>
      <w:r w:rsidR="00E70891">
        <w:tab/>
      </w:r>
      <w:r w:rsidR="00E70891" w:rsidRPr="006C3BDD">
        <w:rPr>
          <w:rFonts w:eastAsia="Georgia"/>
          <w:b/>
        </w:rPr>
        <w:t>Please describe the scope of your participation in this proceeding.</w:t>
      </w:r>
      <w:r w:rsidR="001A4799" w:rsidRPr="006C3BDD">
        <w:t xml:space="preserve"> </w:t>
      </w:r>
    </w:p>
    <w:p w:rsidR="00E70891" w:rsidRPr="006C3BDD" w:rsidRDefault="00064C3C" w:rsidP="006C3BDD">
      <w:pPr>
        <w:pStyle w:val="Default"/>
        <w:spacing w:line="480" w:lineRule="auto"/>
        <w:ind w:left="720" w:hanging="720"/>
        <w:jc w:val="both"/>
      </w:pPr>
      <w:r w:rsidRPr="006C3BDD">
        <w:t>A.</w:t>
      </w:r>
      <w:r w:rsidRPr="006C3BDD">
        <w:tab/>
        <w:t>I r</w:t>
      </w:r>
      <w:r w:rsidR="00E70891" w:rsidRPr="006C3BDD">
        <w:t xml:space="preserve">eviewed the rate application filed by </w:t>
      </w:r>
      <w:r w:rsidR="008263DA" w:rsidRPr="006C3BDD">
        <w:t>T</w:t>
      </w:r>
      <w:r w:rsidR="00E70891" w:rsidRPr="006C3BDD">
        <w:t>he Commons, as well as discovery responses. I also reviewed the direct testimony</w:t>
      </w:r>
      <w:r w:rsidR="001F5924" w:rsidRPr="006C3BDD">
        <w:t xml:space="preserve"> and exhibits presented by </w:t>
      </w:r>
      <w:r w:rsidR="001403BA" w:rsidRPr="006C3BDD">
        <w:t xml:space="preserve">The Commons’ witness </w:t>
      </w:r>
      <w:r w:rsidR="008263DA" w:rsidRPr="006C3BDD">
        <w:t xml:space="preserve">Mr. </w:t>
      </w:r>
      <w:r w:rsidR="001F5924" w:rsidRPr="006C3BDD">
        <w:t>Bret</w:t>
      </w:r>
      <w:r w:rsidR="006C3BDD">
        <w:t xml:space="preserve"> Fenner</w:t>
      </w:r>
      <w:r w:rsidR="00E70891" w:rsidRPr="006C3BDD">
        <w:t xml:space="preserve"> and analyzed the depreciation schedule and proposed rate design. Finally, I calculated </w:t>
      </w:r>
      <w:r w:rsidRPr="006C3BDD">
        <w:t xml:space="preserve">Staff’s recommended </w:t>
      </w:r>
      <w:r w:rsidR="00E70891" w:rsidRPr="006C3BDD">
        <w:t xml:space="preserve">water rates using the revenue requirement recommended by Staff witness </w:t>
      </w:r>
      <w:r w:rsidR="008263DA" w:rsidRPr="006C3BDD">
        <w:t xml:space="preserve">Mr. </w:t>
      </w:r>
      <w:r w:rsidR="00E70891" w:rsidRPr="006C3BDD">
        <w:t>Andrew Novak.</w:t>
      </w:r>
    </w:p>
    <w:p w:rsidR="007E3137" w:rsidRPr="006C3BDD" w:rsidRDefault="00CB3ACD" w:rsidP="006C3BDD">
      <w:pPr>
        <w:tabs>
          <w:tab w:val="right" w:pos="216"/>
          <w:tab w:val="left" w:pos="648"/>
        </w:tabs>
        <w:spacing w:line="480" w:lineRule="auto"/>
        <w:ind w:left="630" w:hanging="630"/>
        <w:jc w:val="both"/>
        <w:textAlignment w:val="baseline"/>
        <w:rPr>
          <w:rFonts w:eastAsia="Arial"/>
          <w:color w:val="000000"/>
        </w:rPr>
      </w:pPr>
      <w:r w:rsidRPr="006C3BDD">
        <w:rPr>
          <w:rFonts w:eastAsia="Arial"/>
          <w:color w:val="000000"/>
        </w:rPr>
        <w:tab/>
      </w:r>
      <w:r w:rsidR="007E3137" w:rsidRPr="006C3BDD">
        <w:rPr>
          <w:rFonts w:eastAsia="Georgia"/>
          <w:b/>
          <w:color w:val="000000"/>
        </w:rPr>
        <w:t xml:space="preserve">Q. </w:t>
      </w:r>
      <w:r w:rsidR="00552278" w:rsidRPr="006C3BDD">
        <w:rPr>
          <w:rFonts w:eastAsia="Georgia"/>
          <w:b/>
          <w:color w:val="000000"/>
        </w:rPr>
        <w:tab/>
      </w:r>
      <w:r w:rsidR="00F9009B" w:rsidRPr="006C3BDD">
        <w:rPr>
          <w:rFonts w:eastAsia="Georgia"/>
          <w:b/>
          <w:color w:val="000000"/>
        </w:rPr>
        <w:t>What test year did you consider to prepare your testimony</w:t>
      </w:r>
      <w:r w:rsidR="007E3137" w:rsidRPr="006C3BDD">
        <w:rPr>
          <w:rFonts w:eastAsia="Georgia"/>
          <w:b/>
          <w:color w:val="000000"/>
        </w:rPr>
        <w:t>?</w:t>
      </w:r>
    </w:p>
    <w:p w:rsidR="007E3137" w:rsidRPr="006C3BDD" w:rsidRDefault="007E3137" w:rsidP="006C3BDD">
      <w:pPr>
        <w:tabs>
          <w:tab w:val="left" w:pos="630"/>
        </w:tabs>
        <w:spacing w:line="480" w:lineRule="auto"/>
        <w:ind w:left="630" w:hanging="630"/>
        <w:jc w:val="both"/>
        <w:textAlignment w:val="baseline"/>
        <w:rPr>
          <w:rFonts w:eastAsia="Georgia"/>
          <w:color w:val="000000"/>
        </w:rPr>
      </w:pPr>
      <w:r w:rsidRPr="006C3BDD">
        <w:rPr>
          <w:rFonts w:eastAsia="Georgia"/>
          <w:color w:val="000000"/>
        </w:rPr>
        <w:t>A.</w:t>
      </w:r>
      <w:r w:rsidRPr="006C3BDD">
        <w:rPr>
          <w:rFonts w:eastAsia="Georgia"/>
          <w:color w:val="000000"/>
        </w:rPr>
        <w:tab/>
      </w:r>
      <w:r w:rsidR="00B6031E" w:rsidRPr="006C3BDD">
        <w:rPr>
          <w:rFonts w:eastAsia="Georgia"/>
          <w:color w:val="000000"/>
        </w:rPr>
        <w:t>The test year is 2016</w:t>
      </w:r>
      <w:r w:rsidR="00041EF0" w:rsidRPr="006C3BDD">
        <w:rPr>
          <w:rFonts w:eastAsia="Georgia"/>
          <w:color w:val="000000"/>
        </w:rPr>
        <w:t xml:space="preserve">. </w:t>
      </w:r>
    </w:p>
    <w:p w:rsidR="002A6455" w:rsidRPr="006C3BDD" w:rsidRDefault="002A6455" w:rsidP="006C3BDD">
      <w:pPr>
        <w:pStyle w:val="BodyText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6C3BDD">
        <w:rPr>
          <w:rFonts w:ascii="Times New Roman" w:hAnsi="Times New Roman" w:cs="Times New Roman"/>
          <w:b/>
          <w:bCs/>
        </w:rPr>
        <w:t xml:space="preserve">III. </w:t>
      </w:r>
      <w:r w:rsidRPr="006C3BDD">
        <w:rPr>
          <w:rFonts w:ascii="Times New Roman" w:hAnsi="Times New Roman" w:cs="Times New Roman"/>
          <w:b/>
          <w:bCs/>
        </w:rPr>
        <w:tab/>
        <w:t>RECOMMENDATION</w:t>
      </w:r>
    </w:p>
    <w:p w:rsidR="002A6455" w:rsidRPr="006C3BDD" w:rsidRDefault="001F5924" w:rsidP="006C3BDD">
      <w:pPr>
        <w:tabs>
          <w:tab w:val="right" w:pos="216"/>
          <w:tab w:val="left" w:pos="648"/>
        </w:tabs>
        <w:spacing w:line="480" w:lineRule="auto"/>
        <w:ind w:left="630" w:hanging="630"/>
        <w:jc w:val="both"/>
        <w:textAlignment w:val="baseline"/>
        <w:rPr>
          <w:rFonts w:eastAsia="Georgia"/>
          <w:b/>
          <w:color w:val="000000"/>
        </w:rPr>
      </w:pPr>
      <w:r w:rsidRPr="006C3BDD">
        <w:rPr>
          <w:rFonts w:eastAsia="Georgia"/>
          <w:b/>
          <w:color w:val="000000"/>
        </w:rPr>
        <w:tab/>
      </w:r>
      <w:r w:rsidRPr="006C3BDD">
        <w:rPr>
          <w:rFonts w:eastAsia="Georgia"/>
          <w:b/>
          <w:color w:val="000000"/>
        </w:rPr>
        <w:tab/>
      </w:r>
      <w:r w:rsidR="00FF7857" w:rsidRPr="006C3BDD">
        <w:rPr>
          <w:rFonts w:eastAsia="Georgia"/>
          <w:b/>
          <w:color w:val="000000"/>
        </w:rPr>
        <w:t xml:space="preserve"> </w:t>
      </w:r>
      <w:r w:rsidRPr="006C3BDD">
        <w:rPr>
          <w:rFonts w:eastAsia="Georgia"/>
          <w:b/>
          <w:color w:val="000000"/>
        </w:rPr>
        <w:t xml:space="preserve">A.  </w:t>
      </w:r>
      <w:r w:rsidR="002A6455" w:rsidRPr="006C3BDD">
        <w:rPr>
          <w:rFonts w:eastAsia="Georgia"/>
          <w:b/>
          <w:color w:val="000000"/>
        </w:rPr>
        <w:t>DEPRECIATION AND INVESTED CAPITAL</w:t>
      </w:r>
    </w:p>
    <w:p w:rsidR="004B720A" w:rsidRPr="006C3BDD" w:rsidRDefault="004B720A" w:rsidP="006C3BDD">
      <w:pPr>
        <w:spacing w:line="480" w:lineRule="auto"/>
        <w:ind w:left="720" w:hanging="720"/>
        <w:jc w:val="both"/>
        <w:rPr>
          <w:b/>
        </w:rPr>
      </w:pPr>
      <w:r w:rsidRPr="00BA3A01">
        <w:rPr>
          <w:b/>
        </w:rPr>
        <w:t>Q.</w:t>
      </w:r>
      <w:r w:rsidRPr="006C3BDD">
        <w:tab/>
      </w:r>
      <w:r w:rsidRPr="006C3BDD">
        <w:rPr>
          <w:b/>
        </w:rPr>
        <w:t>What is your recommended annual depreciation expense, accumulated depreciation, and net plant?</w:t>
      </w:r>
    </w:p>
    <w:p w:rsidR="002A6455" w:rsidRPr="006C3BDD" w:rsidRDefault="004B720A" w:rsidP="006C3BDD">
      <w:pPr>
        <w:spacing w:line="480" w:lineRule="auto"/>
        <w:ind w:left="720" w:hanging="720"/>
        <w:jc w:val="both"/>
      </w:pPr>
      <w:r w:rsidRPr="006C3BDD">
        <w:t>A.</w:t>
      </w:r>
      <w:r w:rsidRPr="006C3BDD">
        <w:rPr>
          <w:b/>
        </w:rPr>
        <w:tab/>
      </w:r>
      <w:r w:rsidR="008263DA" w:rsidRPr="006C3BDD">
        <w:t>After careful analysis</w:t>
      </w:r>
      <w:r w:rsidRPr="006C3BDD">
        <w:rPr>
          <w:b/>
        </w:rPr>
        <w:t xml:space="preserve">, </w:t>
      </w:r>
      <w:r w:rsidR="00064C3C" w:rsidRPr="006C3BDD">
        <w:t xml:space="preserve">I recommend </w:t>
      </w:r>
      <w:r w:rsidR="005911F5" w:rsidRPr="006C3BDD">
        <w:t xml:space="preserve">that </w:t>
      </w:r>
      <w:r w:rsidRPr="006C3BDD">
        <w:t xml:space="preserve">the </w:t>
      </w:r>
      <w:r w:rsidR="00064C3C" w:rsidRPr="006C3BDD">
        <w:t xml:space="preserve">original cost </w:t>
      </w:r>
      <w:r w:rsidR="005911F5" w:rsidRPr="006C3BDD">
        <w:t xml:space="preserve">and </w:t>
      </w:r>
      <w:r w:rsidRPr="006C3BDD">
        <w:t>annual depreciation expense</w:t>
      </w:r>
      <w:r w:rsidR="003E781C" w:rsidRPr="006C3BDD">
        <w:t xml:space="preserve"> </w:t>
      </w:r>
      <w:r w:rsidR="008263DA" w:rsidRPr="006C3BDD">
        <w:t>remain</w:t>
      </w:r>
      <w:r w:rsidR="000448D4" w:rsidRPr="006C3BDD">
        <w:t xml:space="preserve"> the same as that requested by</w:t>
      </w:r>
      <w:r w:rsidR="008263DA" w:rsidRPr="006C3BDD">
        <w:t xml:space="preserve"> T</w:t>
      </w:r>
      <w:r w:rsidR="002A6455" w:rsidRPr="006C3BDD">
        <w:t>he Commons</w:t>
      </w:r>
      <w:r w:rsidR="005911F5" w:rsidRPr="006C3BDD">
        <w:t>.  I recommend a slightly lower accumulated depreciation and net plant than the $757,548 and $1,478,719 that was requested.  My recommendations are summarized in the table below.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496"/>
        <w:gridCol w:w="2496"/>
        <w:gridCol w:w="2496"/>
        <w:gridCol w:w="2497"/>
      </w:tblGrid>
      <w:tr w:rsidR="009A0424" w:rsidTr="005911F5">
        <w:tc>
          <w:tcPr>
            <w:tcW w:w="2496" w:type="dxa"/>
          </w:tcPr>
          <w:p w:rsidR="009A0424" w:rsidRPr="009A0424" w:rsidRDefault="009A0424" w:rsidP="005911F5">
            <w:pPr>
              <w:spacing w:line="48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Original Cost</w:t>
            </w:r>
          </w:p>
        </w:tc>
        <w:tc>
          <w:tcPr>
            <w:tcW w:w="2496" w:type="dxa"/>
          </w:tcPr>
          <w:p w:rsidR="009A0424" w:rsidRPr="009A0424" w:rsidRDefault="009A0424" w:rsidP="005911F5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9A0424">
              <w:rPr>
                <w:sz w:val="20"/>
                <w:szCs w:val="20"/>
              </w:rPr>
              <w:t>Depreciation Expense</w:t>
            </w:r>
          </w:p>
        </w:tc>
        <w:tc>
          <w:tcPr>
            <w:tcW w:w="2496" w:type="dxa"/>
          </w:tcPr>
          <w:p w:rsidR="009A0424" w:rsidRPr="009A0424" w:rsidRDefault="009A0424" w:rsidP="005911F5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9A0424">
              <w:rPr>
                <w:sz w:val="20"/>
                <w:szCs w:val="20"/>
              </w:rPr>
              <w:t>Accumulated Depreciation</w:t>
            </w:r>
          </w:p>
        </w:tc>
        <w:tc>
          <w:tcPr>
            <w:tcW w:w="2497" w:type="dxa"/>
          </w:tcPr>
          <w:p w:rsidR="009A0424" w:rsidRPr="009A0424" w:rsidRDefault="009A0424" w:rsidP="005911F5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9A0424">
              <w:rPr>
                <w:sz w:val="20"/>
                <w:szCs w:val="20"/>
              </w:rPr>
              <w:t>Net Plant</w:t>
            </w:r>
          </w:p>
        </w:tc>
      </w:tr>
      <w:tr w:rsidR="009A0424" w:rsidTr="005911F5">
        <w:tc>
          <w:tcPr>
            <w:tcW w:w="2496" w:type="dxa"/>
          </w:tcPr>
          <w:p w:rsidR="009A0424" w:rsidRPr="009A0424" w:rsidRDefault="008F4170" w:rsidP="005911F5">
            <w:pPr>
              <w:spacing w:line="48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$2,236,267</w:t>
            </w:r>
          </w:p>
        </w:tc>
        <w:tc>
          <w:tcPr>
            <w:tcW w:w="2496" w:type="dxa"/>
          </w:tcPr>
          <w:p w:rsidR="009A0424" w:rsidRPr="009A0424" w:rsidRDefault="009A0424" w:rsidP="005911F5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9A0424">
              <w:rPr>
                <w:sz w:val="20"/>
                <w:szCs w:val="20"/>
              </w:rPr>
              <w:t>$53,216</w:t>
            </w:r>
          </w:p>
        </w:tc>
        <w:tc>
          <w:tcPr>
            <w:tcW w:w="2496" w:type="dxa"/>
          </w:tcPr>
          <w:p w:rsidR="009A0424" w:rsidRPr="009A0424" w:rsidRDefault="009A0424" w:rsidP="005911F5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9A0424">
              <w:rPr>
                <w:sz w:val="20"/>
                <w:szCs w:val="20"/>
              </w:rPr>
              <w:t>$754,955</w:t>
            </w:r>
          </w:p>
        </w:tc>
        <w:tc>
          <w:tcPr>
            <w:tcW w:w="2497" w:type="dxa"/>
          </w:tcPr>
          <w:p w:rsidR="009A0424" w:rsidRPr="009A0424" w:rsidRDefault="009A0424" w:rsidP="005911F5">
            <w:pPr>
              <w:spacing w:line="480" w:lineRule="auto"/>
              <w:jc w:val="center"/>
              <w:rPr>
                <w:sz w:val="20"/>
                <w:szCs w:val="20"/>
              </w:rPr>
            </w:pPr>
            <w:r w:rsidRPr="009A0424">
              <w:rPr>
                <w:sz w:val="20"/>
                <w:szCs w:val="20"/>
              </w:rPr>
              <w:t>$1,481,312</w:t>
            </w:r>
          </w:p>
        </w:tc>
      </w:tr>
    </w:tbl>
    <w:p w:rsidR="004A767B" w:rsidRDefault="004A767B" w:rsidP="005911F5">
      <w:pPr>
        <w:suppressLineNumbers/>
        <w:tabs>
          <w:tab w:val="right" w:pos="216"/>
          <w:tab w:val="left" w:pos="648"/>
        </w:tabs>
        <w:spacing w:line="480" w:lineRule="auto"/>
        <w:jc w:val="both"/>
        <w:textAlignment w:val="baseline"/>
        <w:rPr>
          <w:rFonts w:eastAsia="Georgia"/>
          <w:color w:val="000000"/>
        </w:rPr>
      </w:pPr>
    </w:p>
    <w:p w:rsidR="00727DAA" w:rsidRDefault="00727DAA" w:rsidP="006C3BDD">
      <w:pPr>
        <w:tabs>
          <w:tab w:val="left" w:pos="630"/>
        </w:tabs>
        <w:spacing w:line="480" w:lineRule="auto"/>
        <w:ind w:left="630" w:hanging="630"/>
        <w:jc w:val="both"/>
        <w:textAlignment w:val="baseline"/>
        <w:rPr>
          <w:rFonts w:eastAsia="Georgia"/>
          <w:color w:val="000000"/>
        </w:rPr>
      </w:pPr>
      <w:r w:rsidRPr="00EC5541">
        <w:rPr>
          <w:rFonts w:eastAsia="Georgia"/>
          <w:b/>
          <w:color w:val="000000"/>
        </w:rPr>
        <w:t>Q.</w:t>
      </w:r>
      <w:r>
        <w:rPr>
          <w:rFonts w:eastAsia="Georgia"/>
          <w:color w:val="000000"/>
        </w:rPr>
        <w:tab/>
      </w:r>
      <w:r w:rsidRPr="00EC5541">
        <w:rPr>
          <w:rFonts w:eastAsia="Georgia"/>
          <w:b/>
          <w:color w:val="000000"/>
        </w:rPr>
        <w:t>Did you make any adjustments to the depreciation schedule (Schedule III-3a) submitted in the application?</w:t>
      </w:r>
    </w:p>
    <w:p w:rsidR="00727DAA" w:rsidRDefault="00727DAA" w:rsidP="00064C3C">
      <w:pPr>
        <w:tabs>
          <w:tab w:val="left" w:pos="630"/>
        </w:tabs>
        <w:spacing w:line="480" w:lineRule="auto"/>
        <w:ind w:left="630" w:hanging="630"/>
        <w:jc w:val="both"/>
        <w:textAlignment w:val="baseline"/>
        <w:rPr>
          <w:rFonts w:eastAsia="Georgia"/>
          <w:color w:val="000000"/>
        </w:rPr>
      </w:pPr>
      <w:r>
        <w:rPr>
          <w:rFonts w:eastAsia="Georgia"/>
          <w:color w:val="000000"/>
        </w:rPr>
        <w:t>A.</w:t>
      </w:r>
      <w:r w:rsidR="009E5CFB">
        <w:rPr>
          <w:rFonts w:eastAsia="Georgia"/>
          <w:color w:val="000000"/>
        </w:rPr>
        <w:tab/>
      </w:r>
      <w:r w:rsidR="008263DA">
        <w:rPr>
          <w:rFonts w:eastAsia="Georgia"/>
          <w:color w:val="000000"/>
        </w:rPr>
        <w:t>No.</w:t>
      </w:r>
      <w:r w:rsidR="00B6031E">
        <w:rPr>
          <w:rFonts w:eastAsia="Georgia"/>
          <w:color w:val="000000"/>
        </w:rPr>
        <w:t xml:space="preserve"> </w:t>
      </w:r>
      <w:r w:rsidR="00064C3C">
        <w:rPr>
          <w:rFonts w:eastAsia="Georgia"/>
          <w:color w:val="000000"/>
        </w:rPr>
        <w:t xml:space="preserve">I recommend </w:t>
      </w:r>
      <w:r w:rsidR="00B6031E">
        <w:rPr>
          <w:rFonts w:eastAsia="Georgia"/>
          <w:color w:val="000000"/>
        </w:rPr>
        <w:t>the</w:t>
      </w:r>
      <w:r w:rsidR="00E87EA8">
        <w:rPr>
          <w:rFonts w:eastAsia="Georgia"/>
          <w:color w:val="000000"/>
        </w:rPr>
        <w:t xml:space="preserve"> </w:t>
      </w:r>
      <w:r w:rsidR="009E5CFB">
        <w:rPr>
          <w:rFonts w:eastAsia="Georgia"/>
          <w:color w:val="000000"/>
        </w:rPr>
        <w:t xml:space="preserve">revised </w:t>
      </w:r>
      <w:r w:rsidR="00E87EA8">
        <w:rPr>
          <w:rFonts w:eastAsia="Georgia"/>
          <w:color w:val="000000"/>
        </w:rPr>
        <w:t>depreciation schedule</w:t>
      </w:r>
      <w:r w:rsidR="00B6031E">
        <w:rPr>
          <w:rFonts w:eastAsia="Georgia"/>
          <w:color w:val="000000"/>
        </w:rPr>
        <w:t xml:space="preserve"> </w:t>
      </w:r>
      <w:r w:rsidR="001F5924">
        <w:rPr>
          <w:rFonts w:eastAsia="Georgia"/>
          <w:color w:val="000000"/>
        </w:rPr>
        <w:t xml:space="preserve">presented in Mr. </w:t>
      </w:r>
      <w:r w:rsidR="009E5CFB">
        <w:rPr>
          <w:rFonts w:eastAsia="Georgia"/>
          <w:color w:val="000000"/>
        </w:rPr>
        <w:t xml:space="preserve">Fenner’s testimony </w:t>
      </w:r>
      <w:r w:rsidR="00064C3C">
        <w:rPr>
          <w:rFonts w:eastAsia="Georgia"/>
          <w:color w:val="000000"/>
        </w:rPr>
        <w:t>as Exhibit K</w:t>
      </w:r>
      <w:r w:rsidR="00E87EA8">
        <w:rPr>
          <w:rFonts w:eastAsia="Georgia"/>
          <w:color w:val="000000"/>
        </w:rPr>
        <w:t>.</w:t>
      </w:r>
    </w:p>
    <w:p w:rsidR="005911F5" w:rsidRPr="007E3137" w:rsidRDefault="005911F5" w:rsidP="005911F5">
      <w:pPr>
        <w:tabs>
          <w:tab w:val="right" w:pos="216"/>
          <w:tab w:val="left" w:pos="648"/>
        </w:tabs>
        <w:spacing w:line="480" w:lineRule="auto"/>
        <w:ind w:left="630" w:hanging="630"/>
        <w:jc w:val="both"/>
        <w:textAlignment w:val="baseline"/>
        <w:rPr>
          <w:rFonts w:eastAsia="Arial"/>
          <w:color w:val="000000"/>
        </w:rPr>
      </w:pPr>
      <w:r>
        <w:rPr>
          <w:rFonts w:eastAsia="Georgia"/>
          <w:b/>
          <w:color w:val="000000"/>
        </w:rPr>
        <w:t>Q.</w:t>
      </w:r>
      <w:r>
        <w:rPr>
          <w:rFonts w:eastAsia="Georgia"/>
          <w:b/>
          <w:color w:val="000000"/>
        </w:rPr>
        <w:tab/>
        <w:t>Did you include the $48,837 requested by The Commons for construction work in progress related to damage caused by Hurricane Harvey in September of 2017</w:t>
      </w:r>
      <w:r w:rsidRPr="007E3137">
        <w:rPr>
          <w:rFonts w:eastAsia="Georgia"/>
          <w:b/>
          <w:color w:val="000000"/>
        </w:rPr>
        <w:t>?</w:t>
      </w:r>
    </w:p>
    <w:p w:rsidR="005911F5" w:rsidRDefault="005911F5" w:rsidP="006C3BDD">
      <w:pPr>
        <w:tabs>
          <w:tab w:val="left" w:pos="630"/>
        </w:tabs>
        <w:spacing w:line="480" w:lineRule="auto"/>
        <w:ind w:left="634" w:hanging="634"/>
        <w:jc w:val="both"/>
        <w:textAlignment w:val="baseline"/>
        <w:rPr>
          <w:rFonts w:eastAsia="Georgia"/>
          <w:color w:val="000000"/>
        </w:rPr>
      </w:pPr>
      <w:r w:rsidRPr="007E3137">
        <w:rPr>
          <w:rFonts w:eastAsia="Georgia"/>
          <w:color w:val="000000"/>
        </w:rPr>
        <w:t>A.</w:t>
      </w:r>
      <w:r w:rsidRPr="007E3137">
        <w:rPr>
          <w:rFonts w:eastAsia="Georgia"/>
          <w:color w:val="000000"/>
        </w:rPr>
        <w:tab/>
      </w:r>
      <w:r>
        <w:rPr>
          <w:rFonts w:eastAsia="Georgia"/>
          <w:color w:val="000000"/>
        </w:rPr>
        <w:t xml:space="preserve">No. The requested amount was not included because no supporting receipts or invoices were </w:t>
      </w:r>
      <w:r>
        <w:rPr>
          <w:rFonts w:eastAsia="Georgia"/>
          <w:color w:val="000000"/>
        </w:rPr>
        <w:lastRenderedPageBreak/>
        <w:t>provided. Mr. Fenner’s testimony states that these invoices are included in Exhibit L, but this exhibit only contains property tax documents.</w:t>
      </w:r>
      <w:r w:rsidRPr="004A767B">
        <w:rPr>
          <w:rStyle w:val="FootnoteReference"/>
          <w:rFonts w:eastAsia="Georgia"/>
          <w:color w:val="000000"/>
          <w:vertAlign w:val="superscript"/>
        </w:rPr>
        <w:footnoteReference w:id="1"/>
      </w:r>
    </w:p>
    <w:p w:rsidR="002A6455" w:rsidRDefault="001F5924" w:rsidP="006C3BDD">
      <w:pPr>
        <w:tabs>
          <w:tab w:val="left" w:pos="630"/>
        </w:tabs>
        <w:spacing w:line="480" w:lineRule="auto"/>
        <w:ind w:left="634" w:hanging="634"/>
        <w:jc w:val="both"/>
        <w:textAlignment w:val="baseline"/>
        <w:rPr>
          <w:rFonts w:eastAsia="Georgia"/>
          <w:color w:val="000000"/>
        </w:rPr>
      </w:pPr>
      <w:r>
        <w:rPr>
          <w:rFonts w:eastAsia="Georgia"/>
          <w:b/>
          <w:color w:val="000000"/>
        </w:rPr>
        <w:tab/>
        <w:t xml:space="preserve">B.  </w:t>
      </w:r>
      <w:r w:rsidR="002A6455">
        <w:rPr>
          <w:rFonts w:eastAsia="Georgia"/>
          <w:b/>
          <w:color w:val="000000"/>
        </w:rPr>
        <w:t>RATE DESIGN</w:t>
      </w:r>
    </w:p>
    <w:p w:rsidR="002A6455" w:rsidRDefault="002A6455" w:rsidP="006C3BDD">
      <w:pPr>
        <w:tabs>
          <w:tab w:val="left" w:pos="630"/>
        </w:tabs>
        <w:spacing w:line="480" w:lineRule="auto"/>
        <w:ind w:left="634" w:hanging="634"/>
        <w:jc w:val="both"/>
        <w:textAlignment w:val="baseline"/>
        <w:rPr>
          <w:rFonts w:eastAsia="Georgia"/>
          <w:color w:val="000000"/>
        </w:rPr>
      </w:pPr>
      <w:r w:rsidRPr="00EC5541">
        <w:rPr>
          <w:rFonts w:eastAsia="Georgia"/>
          <w:b/>
          <w:color w:val="000000"/>
        </w:rPr>
        <w:t>Q.</w:t>
      </w:r>
      <w:r>
        <w:rPr>
          <w:rFonts w:eastAsia="Georgia"/>
          <w:color w:val="000000"/>
        </w:rPr>
        <w:tab/>
      </w:r>
      <w:r>
        <w:rPr>
          <w:rFonts w:eastAsia="Georgia"/>
          <w:b/>
          <w:color w:val="000000"/>
        </w:rPr>
        <w:t xml:space="preserve">Can you explain </w:t>
      </w:r>
      <w:r w:rsidR="008263DA">
        <w:rPr>
          <w:rFonts w:eastAsia="Georgia"/>
          <w:b/>
          <w:color w:val="000000"/>
        </w:rPr>
        <w:t>the rate increase requested by T</w:t>
      </w:r>
      <w:r>
        <w:rPr>
          <w:rFonts w:eastAsia="Georgia"/>
          <w:b/>
          <w:color w:val="000000"/>
        </w:rPr>
        <w:t>he Commons</w:t>
      </w:r>
      <w:r w:rsidRPr="00EC5541">
        <w:rPr>
          <w:rFonts w:eastAsia="Georgia"/>
          <w:b/>
          <w:color w:val="000000"/>
        </w:rPr>
        <w:t>?</w:t>
      </w:r>
    </w:p>
    <w:p w:rsidR="002A6455" w:rsidRPr="002A6455" w:rsidRDefault="002A6455" w:rsidP="006C3BDD">
      <w:pPr>
        <w:tabs>
          <w:tab w:val="left" w:pos="630"/>
        </w:tabs>
        <w:spacing w:line="480" w:lineRule="auto"/>
        <w:ind w:left="634" w:hanging="634"/>
        <w:jc w:val="both"/>
        <w:textAlignment w:val="baseline"/>
        <w:rPr>
          <w:rFonts w:eastAsia="Georgia"/>
          <w:color w:val="000000"/>
        </w:rPr>
      </w:pPr>
      <w:r w:rsidRPr="00762D66">
        <w:rPr>
          <w:rFonts w:eastAsia="Georgia"/>
          <w:color w:val="000000"/>
        </w:rPr>
        <w:t>A.</w:t>
      </w:r>
      <w:r>
        <w:rPr>
          <w:rFonts w:eastAsia="Georgia"/>
          <w:b/>
          <w:color w:val="000000"/>
        </w:rPr>
        <w:tab/>
      </w:r>
      <w:r>
        <w:rPr>
          <w:rFonts w:eastAsia="Georgia"/>
          <w:color w:val="000000"/>
        </w:rPr>
        <w:t>The Commons has requested the following rates:</w:t>
      </w:r>
    </w:p>
    <w:tbl>
      <w:tblPr>
        <w:tblW w:w="8455" w:type="dxa"/>
        <w:jc w:val="center"/>
        <w:tblLook w:val="04A0" w:firstRow="1" w:lastRow="0" w:firstColumn="1" w:lastColumn="0" w:noHBand="0" w:noVBand="1"/>
      </w:tblPr>
      <w:tblGrid>
        <w:gridCol w:w="2231"/>
        <w:gridCol w:w="2084"/>
        <w:gridCol w:w="2324"/>
        <w:gridCol w:w="1816"/>
      </w:tblGrid>
      <w:tr w:rsidR="002A6455" w:rsidRPr="008D7F8C" w:rsidTr="00A36C81">
        <w:trPr>
          <w:trHeight w:val="315"/>
          <w:jc w:val="center"/>
        </w:trPr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455" w:rsidRPr="008D7F8C" w:rsidRDefault="00A36C81" w:rsidP="003A25F2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Monthly Base Charge</w:t>
            </w:r>
            <w:r w:rsidR="002A6455" w:rsidRPr="008D7F8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(includes </w:t>
            </w:r>
            <w:r w:rsidR="002A6455" w:rsidRPr="008D7F8C">
              <w:rPr>
                <w:rFonts w:eastAsia="Times New Roman"/>
              </w:rPr>
              <w:t>0 gallons</w:t>
            </w:r>
            <w:r>
              <w:rPr>
                <w:rFonts w:eastAsia="Times New Roman"/>
              </w:rPr>
              <w:t>)</w:t>
            </w:r>
            <w:r w:rsidR="002A6455" w:rsidRPr="008D7F8C">
              <w:rPr>
                <w:rFonts w:eastAsia="Times New Roman"/>
              </w:rPr>
              <w:t xml:space="preserve">          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455" w:rsidRPr="008D7F8C" w:rsidRDefault="00A36C81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Gallonage Charge</w:t>
            </w:r>
            <w:r w:rsidR="002A6455" w:rsidRPr="008D7F8C">
              <w:rPr>
                <w:rFonts w:eastAsia="Times New Roman"/>
              </w:rPr>
              <w:t>s per 1,000 gallons</w:t>
            </w:r>
          </w:p>
        </w:tc>
      </w:tr>
      <w:tr w:rsidR="002A6455" w:rsidRPr="008D7F8C" w:rsidTr="00A36C81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A36C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Meter Size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Rate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455" w:rsidRPr="008D7F8C" w:rsidRDefault="002A6455" w:rsidP="00762D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Usage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Rate</w:t>
            </w:r>
          </w:p>
        </w:tc>
      </w:tr>
      <w:tr w:rsidR="002A6455" w:rsidRPr="008D7F8C" w:rsidTr="00A36C81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A36C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5/8"</w:t>
            </w:r>
            <w:r>
              <w:rPr>
                <w:rFonts w:eastAsia="Times New Roman"/>
              </w:rPr>
              <w:t xml:space="preserve"> or ¾”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455" w:rsidRPr="008D7F8C" w:rsidRDefault="002A6455" w:rsidP="002A64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$</w:t>
            </w:r>
            <w:r>
              <w:rPr>
                <w:rFonts w:eastAsia="Times New Roman"/>
              </w:rPr>
              <w:t>40.56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455" w:rsidRPr="00EC5541" w:rsidRDefault="002A6455" w:rsidP="00762D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0 - 10</w:t>
            </w:r>
            <w:r w:rsidR="001F5924">
              <w:rPr>
                <w:rFonts w:eastAsia="Times New Roman"/>
              </w:rPr>
              <w:t xml:space="preserve">,000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8D7F8C">
              <w:rPr>
                <w:rFonts w:eastAsia="Times New Roman"/>
                <w:color w:val="000000"/>
              </w:rPr>
              <w:t>$</w:t>
            </w:r>
            <w:r>
              <w:rPr>
                <w:rFonts w:eastAsia="Times New Roman"/>
                <w:color w:val="000000"/>
              </w:rPr>
              <w:t>1.</w:t>
            </w:r>
            <w:r w:rsidR="00762D66">
              <w:rPr>
                <w:rFonts w:eastAsia="Times New Roman"/>
                <w:color w:val="000000"/>
              </w:rPr>
              <w:t>9</w:t>
            </w: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2A6455" w:rsidRPr="008D7F8C" w:rsidTr="00A36C81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A36C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1"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455" w:rsidRPr="008D7F8C" w:rsidRDefault="002A6455" w:rsidP="002A64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$</w:t>
            </w:r>
            <w:r>
              <w:rPr>
                <w:rFonts w:eastAsia="Times New Roman"/>
              </w:rPr>
              <w:t>40.56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455" w:rsidRPr="00EC5541" w:rsidRDefault="002A6455" w:rsidP="00762D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10,001 -15</w:t>
            </w:r>
            <w:r w:rsidR="001F5924">
              <w:rPr>
                <w:rFonts w:eastAsia="Times New Roman"/>
              </w:rPr>
              <w:t xml:space="preserve">,000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8D7F8C">
              <w:rPr>
                <w:rFonts w:eastAsia="Times New Roman"/>
                <w:color w:val="000000"/>
              </w:rPr>
              <w:t>$</w:t>
            </w:r>
            <w:r w:rsidR="00762D66">
              <w:rPr>
                <w:rFonts w:eastAsia="Times New Roman"/>
                <w:color w:val="000000"/>
              </w:rPr>
              <w:t>3</w:t>
            </w:r>
            <w:r>
              <w:rPr>
                <w:rFonts w:eastAsia="Times New Roman"/>
                <w:color w:val="000000"/>
              </w:rPr>
              <w:t>.</w:t>
            </w:r>
            <w:r w:rsidR="00762D66">
              <w:rPr>
                <w:rFonts w:eastAsia="Times New Roman"/>
                <w:color w:val="000000"/>
              </w:rPr>
              <w:t>05</w:t>
            </w:r>
          </w:p>
        </w:tc>
      </w:tr>
      <w:tr w:rsidR="002A6455" w:rsidRPr="008D7F8C" w:rsidTr="00A36C81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A36C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11/2"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455" w:rsidRPr="008D7F8C" w:rsidRDefault="002A6455" w:rsidP="002A64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$</w:t>
            </w:r>
            <w:r>
              <w:rPr>
                <w:rFonts w:eastAsia="Times New Roman"/>
              </w:rPr>
              <w:t>202.80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455" w:rsidRPr="00EC5541" w:rsidRDefault="00C723EB" w:rsidP="00762D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15,001</w:t>
            </w:r>
            <w:r w:rsidR="002A6455">
              <w:rPr>
                <w:rFonts w:eastAsia="Times New Roman"/>
              </w:rPr>
              <w:t>+</w:t>
            </w:r>
            <w:r w:rsidR="001F5924">
              <w:rPr>
                <w:rFonts w:eastAsia="Times New Roman"/>
              </w:rPr>
              <w:t xml:space="preserve">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8D7F8C">
              <w:rPr>
                <w:rFonts w:eastAsia="Times New Roman"/>
                <w:color w:val="000000"/>
              </w:rPr>
              <w:t>$</w:t>
            </w:r>
            <w:r>
              <w:rPr>
                <w:rFonts w:eastAsia="Times New Roman"/>
                <w:color w:val="000000"/>
              </w:rPr>
              <w:t>3.</w:t>
            </w:r>
            <w:r w:rsidR="00762D66">
              <w:rPr>
                <w:rFonts w:eastAsia="Times New Roman"/>
                <w:color w:val="000000"/>
              </w:rPr>
              <w:t>95</w:t>
            </w:r>
          </w:p>
        </w:tc>
      </w:tr>
      <w:tr w:rsidR="002A6455" w:rsidRPr="008D7F8C" w:rsidTr="00A36C81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455" w:rsidRPr="008D7F8C" w:rsidRDefault="002A6455" w:rsidP="00A36C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2”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455" w:rsidRPr="008D7F8C" w:rsidRDefault="002A6455" w:rsidP="002A64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$324.48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455" w:rsidRDefault="002A6455" w:rsidP="003A25F2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455" w:rsidRPr="008D7F8C" w:rsidRDefault="002A6455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  <w:tr w:rsidR="002A6455" w:rsidRPr="008D7F8C" w:rsidTr="00A36C81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455" w:rsidRPr="008D7F8C" w:rsidRDefault="002A6455" w:rsidP="00A36C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3”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455" w:rsidRPr="008D7F8C" w:rsidRDefault="002A6455" w:rsidP="002A64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$608.40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455" w:rsidRDefault="002A6455" w:rsidP="003A25F2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455" w:rsidRPr="008D7F8C" w:rsidRDefault="002A6455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  <w:tr w:rsidR="002A6455" w:rsidRPr="008D7F8C" w:rsidTr="00A36C81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455" w:rsidRPr="008D7F8C" w:rsidRDefault="002A6455" w:rsidP="00A36C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4”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455" w:rsidRPr="008D7F8C" w:rsidRDefault="002A6455" w:rsidP="002A64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$1,014.00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455" w:rsidRDefault="002A6455" w:rsidP="003A25F2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455" w:rsidRPr="008D7F8C" w:rsidRDefault="002A6455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  <w:tr w:rsidR="002A6455" w:rsidRPr="008D7F8C" w:rsidTr="00A36C81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A36C8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6”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6455" w:rsidRPr="008D7F8C" w:rsidRDefault="002A6455" w:rsidP="002A645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$2,028.00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EC5541" w:rsidRDefault="002A6455" w:rsidP="003A25F2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455" w:rsidRPr="008D7F8C" w:rsidRDefault="002A6455" w:rsidP="003A25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2A6455" w:rsidRDefault="002A6455" w:rsidP="006C3BDD">
      <w:pPr>
        <w:suppressLineNumbers/>
        <w:tabs>
          <w:tab w:val="left" w:pos="630"/>
        </w:tabs>
        <w:spacing w:line="480" w:lineRule="auto"/>
        <w:ind w:left="634" w:hanging="634"/>
        <w:jc w:val="both"/>
        <w:textAlignment w:val="baseline"/>
        <w:rPr>
          <w:rFonts w:eastAsia="Georgia"/>
          <w:b/>
          <w:color w:val="000000"/>
        </w:rPr>
      </w:pPr>
    </w:p>
    <w:p w:rsidR="00762D66" w:rsidRPr="007E3137" w:rsidRDefault="00762D66" w:rsidP="006C3BDD">
      <w:pPr>
        <w:tabs>
          <w:tab w:val="right" w:pos="216"/>
          <w:tab w:val="left" w:pos="648"/>
        </w:tabs>
        <w:spacing w:line="480" w:lineRule="auto"/>
        <w:ind w:left="634" w:hanging="634"/>
        <w:jc w:val="both"/>
        <w:textAlignment w:val="baseline"/>
        <w:rPr>
          <w:rFonts w:eastAsia="Arial"/>
          <w:color w:val="000000"/>
        </w:rPr>
      </w:pPr>
      <w:r w:rsidRPr="007E3137">
        <w:rPr>
          <w:rFonts w:eastAsia="Georgia"/>
          <w:b/>
          <w:color w:val="000000"/>
        </w:rPr>
        <w:t xml:space="preserve">Q. </w:t>
      </w:r>
      <w:r>
        <w:rPr>
          <w:rFonts w:eastAsia="Georgia"/>
          <w:b/>
          <w:color w:val="000000"/>
        </w:rPr>
        <w:tab/>
        <w:t>What should be noted about this rate change request</w:t>
      </w:r>
      <w:r w:rsidRPr="007E3137">
        <w:rPr>
          <w:rFonts w:eastAsia="Georgia"/>
          <w:b/>
          <w:color w:val="000000"/>
        </w:rPr>
        <w:t>?</w:t>
      </w:r>
    </w:p>
    <w:p w:rsidR="0070683E" w:rsidRPr="00762D66" w:rsidRDefault="00762D66" w:rsidP="006C3BDD">
      <w:pPr>
        <w:tabs>
          <w:tab w:val="left" w:pos="648"/>
        </w:tabs>
        <w:spacing w:line="480" w:lineRule="auto"/>
        <w:ind w:left="634" w:hanging="634"/>
        <w:jc w:val="both"/>
        <w:textAlignment w:val="baseline"/>
        <w:rPr>
          <w:rFonts w:eastAsia="Georgia"/>
          <w:color w:val="000000"/>
        </w:rPr>
      </w:pPr>
      <w:r w:rsidRPr="007E3137">
        <w:rPr>
          <w:rFonts w:eastAsia="Georgia"/>
          <w:color w:val="000000"/>
        </w:rPr>
        <w:t>A.</w:t>
      </w:r>
      <w:r w:rsidRPr="007E3137">
        <w:rPr>
          <w:rFonts w:eastAsia="Georgia"/>
          <w:color w:val="000000"/>
        </w:rPr>
        <w:tab/>
      </w:r>
      <w:r>
        <w:rPr>
          <w:rFonts w:eastAsia="Georgia"/>
          <w:color w:val="000000"/>
        </w:rPr>
        <w:t>The Commons is proposing to</w:t>
      </w:r>
      <w:r w:rsidR="00A36C81">
        <w:rPr>
          <w:rFonts w:eastAsia="Georgia"/>
          <w:color w:val="000000"/>
        </w:rPr>
        <w:t xml:space="preserve"> change from a flat monthly base charge</w:t>
      </w:r>
      <w:r>
        <w:rPr>
          <w:rFonts w:eastAsia="Georgia"/>
          <w:color w:val="000000"/>
        </w:rPr>
        <w:t xml:space="preserve"> of $35.50, </w:t>
      </w:r>
      <w:r w:rsidR="00A36C81">
        <w:rPr>
          <w:rFonts w:eastAsia="Georgia"/>
          <w:color w:val="000000"/>
        </w:rPr>
        <w:t>which includes</w:t>
      </w:r>
      <w:r>
        <w:rPr>
          <w:rFonts w:eastAsia="Georgia"/>
          <w:color w:val="000000"/>
        </w:rPr>
        <w:t xml:space="preserve"> the first 5,000 gallons</w:t>
      </w:r>
      <w:r w:rsidR="00A36C81">
        <w:rPr>
          <w:rFonts w:eastAsia="Georgia"/>
          <w:color w:val="000000"/>
        </w:rPr>
        <w:t xml:space="preserve"> of </w:t>
      </w:r>
      <w:r w:rsidR="008263DA">
        <w:rPr>
          <w:rFonts w:eastAsia="Georgia"/>
          <w:color w:val="000000"/>
        </w:rPr>
        <w:t xml:space="preserve">water </w:t>
      </w:r>
      <w:r w:rsidR="00A36C81">
        <w:rPr>
          <w:rFonts w:eastAsia="Georgia"/>
          <w:color w:val="000000"/>
        </w:rPr>
        <w:t>usage</w:t>
      </w:r>
      <w:r>
        <w:rPr>
          <w:rFonts w:eastAsia="Georgia"/>
          <w:color w:val="000000"/>
        </w:rPr>
        <w:t xml:space="preserve"> for all meter sizes, to </w:t>
      </w:r>
      <w:r w:rsidR="00A36C81">
        <w:rPr>
          <w:rFonts w:eastAsia="Georgia"/>
          <w:color w:val="000000"/>
        </w:rPr>
        <w:t>a monthly base charge</w:t>
      </w:r>
      <w:r>
        <w:rPr>
          <w:rFonts w:eastAsia="Georgia"/>
          <w:color w:val="000000"/>
        </w:rPr>
        <w:t xml:space="preserve"> based on meter sizes</w:t>
      </w:r>
      <w:r w:rsidR="00A36C81">
        <w:rPr>
          <w:rFonts w:eastAsia="Georgia"/>
          <w:color w:val="000000"/>
        </w:rPr>
        <w:t>, with no</w:t>
      </w:r>
      <w:r w:rsidR="008263DA">
        <w:rPr>
          <w:rFonts w:eastAsia="Georgia"/>
          <w:color w:val="000000"/>
        </w:rPr>
        <w:t xml:space="preserve"> gallons of water included</w:t>
      </w:r>
      <w:r>
        <w:rPr>
          <w:rFonts w:eastAsia="Georgia"/>
          <w:color w:val="000000"/>
        </w:rPr>
        <w:t>.</w:t>
      </w:r>
    </w:p>
    <w:p w:rsidR="00EF5CFD" w:rsidRDefault="00EF5CFD" w:rsidP="006C3BDD">
      <w:pPr>
        <w:tabs>
          <w:tab w:val="left" w:pos="630"/>
        </w:tabs>
        <w:spacing w:line="480" w:lineRule="auto"/>
        <w:ind w:left="634" w:hanging="634"/>
        <w:jc w:val="both"/>
        <w:textAlignment w:val="baseline"/>
        <w:rPr>
          <w:rFonts w:eastAsia="Georgia"/>
          <w:color w:val="000000"/>
        </w:rPr>
      </w:pPr>
      <w:r w:rsidRPr="00EC5541">
        <w:rPr>
          <w:rFonts w:eastAsia="Georgia"/>
          <w:b/>
          <w:color w:val="000000"/>
        </w:rPr>
        <w:t>Q.</w:t>
      </w:r>
      <w:r>
        <w:rPr>
          <w:rFonts w:eastAsia="Georgia"/>
          <w:color w:val="000000"/>
        </w:rPr>
        <w:tab/>
      </w:r>
      <w:r w:rsidR="008263DA">
        <w:rPr>
          <w:rFonts w:eastAsia="Georgia"/>
          <w:b/>
          <w:color w:val="000000"/>
        </w:rPr>
        <w:t>How did you determine</w:t>
      </w:r>
      <w:r w:rsidR="00AD7647">
        <w:rPr>
          <w:rFonts w:eastAsia="Georgia"/>
          <w:b/>
          <w:color w:val="000000"/>
        </w:rPr>
        <w:t xml:space="preserve"> the</w:t>
      </w:r>
      <w:r w:rsidR="00A36C81">
        <w:rPr>
          <w:rFonts w:eastAsia="Georgia"/>
          <w:b/>
          <w:color w:val="000000"/>
        </w:rPr>
        <w:t xml:space="preserve"> billed </w:t>
      </w:r>
      <w:r w:rsidR="008263DA">
        <w:rPr>
          <w:rFonts w:eastAsia="Georgia"/>
          <w:b/>
          <w:color w:val="000000"/>
        </w:rPr>
        <w:t xml:space="preserve">monthly </w:t>
      </w:r>
      <w:r w:rsidR="00AD7647">
        <w:rPr>
          <w:rFonts w:eastAsia="Georgia"/>
          <w:b/>
          <w:color w:val="000000"/>
        </w:rPr>
        <w:t>gallonage</w:t>
      </w:r>
      <w:r w:rsidRPr="00EC5541">
        <w:rPr>
          <w:rFonts w:eastAsia="Georgia"/>
          <w:b/>
          <w:color w:val="000000"/>
        </w:rPr>
        <w:t>?</w:t>
      </w:r>
    </w:p>
    <w:p w:rsidR="000604DE" w:rsidRDefault="00EF5CFD" w:rsidP="006C3BDD">
      <w:pPr>
        <w:tabs>
          <w:tab w:val="left" w:pos="630"/>
        </w:tabs>
        <w:spacing w:line="480" w:lineRule="auto"/>
        <w:ind w:left="634" w:hanging="634"/>
        <w:jc w:val="both"/>
        <w:textAlignment w:val="baseline"/>
        <w:rPr>
          <w:rFonts w:eastAsia="Georgia"/>
          <w:color w:val="000000"/>
        </w:rPr>
      </w:pPr>
      <w:r>
        <w:rPr>
          <w:rFonts w:eastAsia="Georgia"/>
          <w:color w:val="000000"/>
        </w:rPr>
        <w:t>A.</w:t>
      </w:r>
      <w:r>
        <w:rPr>
          <w:rFonts w:eastAsia="Georgia"/>
          <w:color w:val="000000"/>
        </w:rPr>
        <w:tab/>
      </w:r>
      <w:r w:rsidR="00C723EB">
        <w:rPr>
          <w:rFonts w:eastAsia="Georgia"/>
          <w:color w:val="000000"/>
        </w:rPr>
        <w:t>The billed monthly gallonage</w:t>
      </w:r>
      <w:r w:rsidR="00380473">
        <w:rPr>
          <w:rFonts w:eastAsia="Georgia"/>
          <w:color w:val="000000"/>
        </w:rPr>
        <w:t xml:space="preserve"> was taken from</w:t>
      </w:r>
      <w:r w:rsidR="008263DA">
        <w:rPr>
          <w:rFonts w:eastAsia="Georgia"/>
          <w:color w:val="000000"/>
        </w:rPr>
        <w:t xml:space="preserve"> Exhibit O of</w:t>
      </w:r>
      <w:r w:rsidR="008F4170">
        <w:rPr>
          <w:rFonts w:eastAsia="Georgia"/>
          <w:color w:val="000000"/>
        </w:rPr>
        <w:t xml:space="preserve"> Mr. Fenner’s testimony</w:t>
      </w:r>
      <w:r w:rsidR="001F5924">
        <w:rPr>
          <w:rFonts w:eastAsia="Georgia"/>
          <w:color w:val="000000"/>
        </w:rPr>
        <w:t xml:space="preserve">, which includes </w:t>
      </w:r>
      <w:r w:rsidR="008F4170">
        <w:rPr>
          <w:rFonts w:eastAsia="Georgia"/>
          <w:color w:val="000000"/>
        </w:rPr>
        <w:t>the monthly Statistical Consumption Report</w:t>
      </w:r>
      <w:r w:rsidR="00380473">
        <w:rPr>
          <w:rFonts w:eastAsia="Georgia"/>
          <w:color w:val="000000"/>
        </w:rPr>
        <w:t>s</w:t>
      </w:r>
      <w:r w:rsidR="00C723EB">
        <w:rPr>
          <w:rFonts w:eastAsia="Georgia"/>
          <w:color w:val="000000"/>
        </w:rPr>
        <w:t xml:space="preserve"> (SCRs)</w:t>
      </w:r>
      <w:r w:rsidR="00380473">
        <w:rPr>
          <w:rFonts w:eastAsia="Georgia"/>
          <w:color w:val="000000"/>
        </w:rPr>
        <w:t xml:space="preserve"> and the System Totals Reports</w:t>
      </w:r>
      <w:r w:rsidR="00C723EB">
        <w:rPr>
          <w:rFonts w:eastAsia="Georgia"/>
          <w:color w:val="000000"/>
        </w:rPr>
        <w:t xml:space="preserve"> (STRs</w:t>
      </w:r>
      <w:r w:rsidR="006702FD">
        <w:rPr>
          <w:rFonts w:eastAsia="Georgia"/>
          <w:color w:val="000000"/>
        </w:rPr>
        <w:t>)</w:t>
      </w:r>
      <w:r w:rsidR="00DE1109">
        <w:rPr>
          <w:rFonts w:eastAsia="Georgia"/>
          <w:color w:val="000000"/>
        </w:rPr>
        <w:t xml:space="preserve"> </w:t>
      </w:r>
      <w:r w:rsidR="00C723EB">
        <w:rPr>
          <w:rFonts w:eastAsia="Georgia"/>
          <w:color w:val="000000"/>
        </w:rPr>
        <w:t>for the test year. The SCR</w:t>
      </w:r>
      <w:r w:rsidR="001F5924">
        <w:rPr>
          <w:rFonts w:eastAsia="Georgia"/>
          <w:color w:val="000000"/>
        </w:rPr>
        <w:t xml:space="preserve">s </w:t>
      </w:r>
      <w:r w:rsidR="00DE1109">
        <w:rPr>
          <w:rFonts w:eastAsia="Georgia"/>
          <w:color w:val="000000"/>
        </w:rPr>
        <w:t>provide</w:t>
      </w:r>
      <w:r w:rsidR="006702FD">
        <w:rPr>
          <w:rFonts w:eastAsia="Georgia"/>
          <w:color w:val="000000"/>
        </w:rPr>
        <w:t xml:space="preserve"> </w:t>
      </w:r>
      <w:r w:rsidR="00A36C81">
        <w:rPr>
          <w:rFonts w:eastAsia="Georgia"/>
          <w:color w:val="000000"/>
        </w:rPr>
        <w:t>a column titled</w:t>
      </w:r>
      <w:r w:rsidR="006702FD">
        <w:rPr>
          <w:rFonts w:eastAsia="Georgia"/>
          <w:color w:val="000000"/>
        </w:rPr>
        <w:t xml:space="preserve"> </w:t>
      </w:r>
      <w:r w:rsidR="001F5924">
        <w:rPr>
          <w:rFonts w:eastAsia="Georgia"/>
          <w:color w:val="000000"/>
        </w:rPr>
        <w:t>“</w:t>
      </w:r>
      <w:r w:rsidR="006702FD">
        <w:rPr>
          <w:rFonts w:eastAsia="Georgia"/>
          <w:color w:val="000000"/>
        </w:rPr>
        <w:t>Usage Range</w:t>
      </w:r>
      <w:r w:rsidR="001F5924">
        <w:rPr>
          <w:rFonts w:eastAsia="Georgia"/>
          <w:color w:val="000000"/>
        </w:rPr>
        <w:t>,” b</w:t>
      </w:r>
      <w:r w:rsidR="00973634">
        <w:rPr>
          <w:rFonts w:eastAsia="Georgia"/>
          <w:color w:val="000000"/>
        </w:rPr>
        <w:t>ut the ranges do not match with the</w:t>
      </w:r>
      <w:r w:rsidR="00C723EB">
        <w:rPr>
          <w:rFonts w:eastAsia="Georgia"/>
          <w:color w:val="000000"/>
        </w:rPr>
        <w:t xml:space="preserve"> </w:t>
      </w:r>
      <w:r w:rsidR="00973634">
        <w:rPr>
          <w:rFonts w:eastAsia="Georgia"/>
          <w:color w:val="000000"/>
        </w:rPr>
        <w:t>usage tiers requested by The Commons</w:t>
      </w:r>
      <w:r w:rsidR="00C723EB">
        <w:rPr>
          <w:rFonts w:eastAsia="Georgia"/>
          <w:color w:val="000000"/>
        </w:rPr>
        <w:t>. Instead of the 10,001 – 15,000 and 15,000+ tiers, t</w:t>
      </w:r>
      <w:r w:rsidR="006702FD">
        <w:rPr>
          <w:rFonts w:eastAsia="Georgia"/>
          <w:color w:val="000000"/>
        </w:rPr>
        <w:t>he</w:t>
      </w:r>
      <w:r w:rsidR="00C723EB">
        <w:rPr>
          <w:rFonts w:eastAsia="Georgia"/>
          <w:color w:val="000000"/>
        </w:rPr>
        <w:t xml:space="preserve"> SCR</w:t>
      </w:r>
      <w:r w:rsidR="00973634">
        <w:rPr>
          <w:rFonts w:eastAsia="Georgia"/>
          <w:color w:val="000000"/>
        </w:rPr>
        <w:t>s have</w:t>
      </w:r>
      <w:r w:rsidR="006702FD">
        <w:rPr>
          <w:rFonts w:eastAsia="Georgia"/>
          <w:color w:val="000000"/>
        </w:rPr>
        <w:t xml:space="preserve"> a 10,001 – 20,000 </w:t>
      </w:r>
      <w:r w:rsidR="00973634">
        <w:rPr>
          <w:rFonts w:eastAsia="Georgia"/>
          <w:color w:val="000000"/>
        </w:rPr>
        <w:t xml:space="preserve">gallon usage </w:t>
      </w:r>
      <w:r w:rsidR="006702FD">
        <w:rPr>
          <w:rFonts w:eastAsia="Georgia"/>
          <w:color w:val="000000"/>
        </w:rPr>
        <w:t xml:space="preserve">range. </w:t>
      </w:r>
      <w:r w:rsidR="00DE1109">
        <w:rPr>
          <w:rFonts w:eastAsia="Georgia"/>
          <w:color w:val="000000"/>
        </w:rPr>
        <w:t>To determine the us</w:t>
      </w:r>
      <w:r w:rsidR="006702FD">
        <w:rPr>
          <w:rFonts w:eastAsia="Georgia"/>
          <w:color w:val="000000"/>
        </w:rPr>
        <w:t>age for the 10,001 – 15,</w:t>
      </w:r>
      <w:r w:rsidR="00DE1109">
        <w:rPr>
          <w:rFonts w:eastAsia="Georgia"/>
          <w:color w:val="000000"/>
        </w:rPr>
        <w:t>000</w:t>
      </w:r>
      <w:r w:rsidR="00C723EB">
        <w:rPr>
          <w:rFonts w:eastAsia="Georgia"/>
          <w:color w:val="000000"/>
        </w:rPr>
        <w:t xml:space="preserve"> tier</w:t>
      </w:r>
      <w:r w:rsidR="00DE1109">
        <w:rPr>
          <w:rFonts w:eastAsia="Georgia"/>
          <w:color w:val="000000"/>
        </w:rPr>
        <w:t>, the us</w:t>
      </w:r>
      <w:r w:rsidR="006702FD">
        <w:rPr>
          <w:rFonts w:eastAsia="Georgia"/>
          <w:color w:val="000000"/>
        </w:rPr>
        <w:t xml:space="preserve">age </w:t>
      </w:r>
      <w:r w:rsidR="0023791B">
        <w:rPr>
          <w:rFonts w:eastAsia="Georgia"/>
          <w:color w:val="000000"/>
        </w:rPr>
        <w:t xml:space="preserve">in the 10,001 – 20,000 range was divided in half and equally distributed between </w:t>
      </w:r>
      <w:r w:rsidR="00973634">
        <w:rPr>
          <w:rFonts w:eastAsia="Georgia"/>
          <w:color w:val="000000"/>
        </w:rPr>
        <w:t>the</w:t>
      </w:r>
      <w:r w:rsidR="0023791B">
        <w:rPr>
          <w:rFonts w:eastAsia="Georgia"/>
          <w:color w:val="000000"/>
        </w:rPr>
        <w:t xml:space="preserve"> 10,001 – 15,</w:t>
      </w:r>
      <w:r w:rsidR="00C723EB">
        <w:rPr>
          <w:rFonts w:eastAsia="Georgia"/>
          <w:color w:val="000000"/>
        </w:rPr>
        <w:t>000 and 15,001</w:t>
      </w:r>
      <w:r w:rsidR="009F3994">
        <w:rPr>
          <w:rFonts w:eastAsia="Georgia"/>
          <w:color w:val="000000"/>
        </w:rPr>
        <w:t>+</w:t>
      </w:r>
      <w:r w:rsidR="00C723EB">
        <w:rPr>
          <w:rFonts w:eastAsia="Georgia"/>
          <w:color w:val="000000"/>
        </w:rPr>
        <w:t xml:space="preserve"> </w:t>
      </w:r>
      <w:r w:rsidR="00973634">
        <w:rPr>
          <w:rFonts w:eastAsia="Georgia"/>
          <w:color w:val="000000"/>
        </w:rPr>
        <w:t>tiers</w:t>
      </w:r>
      <w:r w:rsidR="0023791B">
        <w:rPr>
          <w:rFonts w:eastAsia="Georgia"/>
          <w:color w:val="000000"/>
        </w:rPr>
        <w:t xml:space="preserve">. For example, the </w:t>
      </w:r>
      <w:r w:rsidR="00C723EB">
        <w:rPr>
          <w:rFonts w:eastAsia="Georgia"/>
          <w:color w:val="000000"/>
        </w:rPr>
        <w:t>SCR</w:t>
      </w:r>
      <w:r w:rsidR="00973634">
        <w:rPr>
          <w:rFonts w:eastAsia="Georgia"/>
          <w:color w:val="000000"/>
        </w:rPr>
        <w:t xml:space="preserve"> for January 2016</w:t>
      </w:r>
      <w:r w:rsidR="00C723EB">
        <w:rPr>
          <w:rFonts w:eastAsia="Georgia"/>
          <w:color w:val="000000"/>
        </w:rPr>
        <w:t>,</w:t>
      </w:r>
      <w:r w:rsidR="0023791B">
        <w:rPr>
          <w:rFonts w:eastAsia="Georgia"/>
          <w:color w:val="000000"/>
        </w:rPr>
        <w:t xml:space="preserve"> dated 02/05/2016, </w:t>
      </w:r>
      <w:r w:rsidR="00973634">
        <w:rPr>
          <w:rFonts w:eastAsia="Georgia"/>
          <w:color w:val="000000"/>
        </w:rPr>
        <w:t xml:space="preserve">lists </w:t>
      </w:r>
      <w:r w:rsidR="0023791B">
        <w:rPr>
          <w:rFonts w:eastAsia="Georgia"/>
          <w:color w:val="000000"/>
        </w:rPr>
        <w:t>the</w:t>
      </w:r>
      <w:r w:rsidR="00973634">
        <w:rPr>
          <w:rFonts w:eastAsia="Georgia"/>
          <w:color w:val="000000"/>
        </w:rPr>
        <w:t xml:space="preserve"> gallonage for the </w:t>
      </w:r>
      <w:r w:rsidR="0023791B">
        <w:rPr>
          <w:rFonts w:eastAsia="Georgia"/>
          <w:color w:val="000000"/>
        </w:rPr>
        <w:t>10,001 – 20,</w:t>
      </w:r>
      <w:r w:rsidR="00973634">
        <w:rPr>
          <w:rFonts w:eastAsia="Georgia"/>
          <w:color w:val="000000"/>
        </w:rPr>
        <w:t>000 range a</w:t>
      </w:r>
      <w:r w:rsidR="00DE1109">
        <w:rPr>
          <w:rFonts w:eastAsia="Georgia"/>
          <w:color w:val="000000"/>
        </w:rPr>
        <w:t xml:space="preserve">s </w:t>
      </w:r>
      <w:r w:rsidR="00DE1109">
        <w:rPr>
          <w:rFonts w:eastAsia="Georgia"/>
          <w:color w:val="000000"/>
        </w:rPr>
        <w:lastRenderedPageBreak/>
        <w:t xml:space="preserve">366,000 gallons. The </w:t>
      </w:r>
      <w:r w:rsidR="00D74EE8">
        <w:rPr>
          <w:rFonts w:eastAsia="Georgia"/>
          <w:color w:val="000000"/>
        </w:rPr>
        <w:t>366,000 gallons was divided by two</w:t>
      </w:r>
      <w:r w:rsidR="0023791B">
        <w:rPr>
          <w:rFonts w:eastAsia="Georgia"/>
          <w:color w:val="000000"/>
        </w:rPr>
        <w:t>, which equals 183,000 gallons. Therefore,</w:t>
      </w:r>
      <w:r w:rsidR="00DE1109">
        <w:rPr>
          <w:rFonts w:eastAsia="Georgia"/>
          <w:color w:val="000000"/>
        </w:rPr>
        <w:t xml:space="preserve"> the usage for</w:t>
      </w:r>
      <w:r w:rsidR="00973634">
        <w:rPr>
          <w:rFonts w:eastAsia="Georgia"/>
          <w:color w:val="000000"/>
        </w:rPr>
        <w:t xml:space="preserve"> the</w:t>
      </w:r>
      <w:r w:rsidR="0023791B">
        <w:rPr>
          <w:rFonts w:eastAsia="Georgia"/>
          <w:color w:val="000000"/>
        </w:rPr>
        <w:t xml:space="preserve"> 10,001 – 15,000</w:t>
      </w:r>
      <w:r w:rsidR="009F3994">
        <w:rPr>
          <w:rFonts w:eastAsia="Georgia"/>
          <w:color w:val="000000"/>
        </w:rPr>
        <w:t xml:space="preserve"> </w:t>
      </w:r>
      <w:r w:rsidR="00973634">
        <w:rPr>
          <w:rFonts w:eastAsia="Georgia"/>
          <w:color w:val="000000"/>
        </w:rPr>
        <w:t xml:space="preserve">tier </w:t>
      </w:r>
      <w:r w:rsidR="009F3994">
        <w:rPr>
          <w:rFonts w:eastAsia="Georgia"/>
          <w:color w:val="000000"/>
        </w:rPr>
        <w:t>is 183,000 gallons. The other 183,000 gallons were included in the 15,001+</w:t>
      </w:r>
      <w:r w:rsidR="00973634">
        <w:rPr>
          <w:rFonts w:eastAsia="Georgia"/>
          <w:color w:val="000000"/>
        </w:rPr>
        <w:t xml:space="preserve"> tier</w:t>
      </w:r>
      <w:r w:rsidR="000A6F23">
        <w:rPr>
          <w:rFonts w:eastAsia="Georgia"/>
          <w:color w:val="000000"/>
        </w:rPr>
        <w:t>.</w:t>
      </w:r>
      <w:r w:rsidR="00973634" w:rsidRPr="00973634">
        <w:rPr>
          <w:rStyle w:val="FootnoteReference"/>
          <w:rFonts w:eastAsia="Georgia"/>
          <w:color w:val="000000"/>
          <w:vertAlign w:val="superscript"/>
        </w:rPr>
        <w:footnoteReference w:id="2"/>
      </w:r>
      <w:r w:rsidR="00C62C61">
        <w:rPr>
          <w:rFonts w:eastAsia="Georgia"/>
          <w:color w:val="000000"/>
        </w:rPr>
        <w:t xml:space="preserve"> </w:t>
      </w:r>
    </w:p>
    <w:p w:rsidR="004817C0" w:rsidRDefault="000604DE" w:rsidP="00EF5CFD">
      <w:pPr>
        <w:tabs>
          <w:tab w:val="left" w:pos="630"/>
        </w:tabs>
        <w:spacing w:line="480" w:lineRule="auto"/>
        <w:ind w:left="630" w:hanging="630"/>
        <w:jc w:val="both"/>
        <w:textAlignment w:val="baseline"/>
        <w:rPr>
          <w:rFonts w:eastAsia="Georgia"/>
          <w:color w:val="000000"/>
        </w:rPr>
      </w:pPr>
      <w:r>
        <w:rPr>
          <w:rFonts w:eastAsia="Georgia"/>
          <w:color w:val="000000"/>
        </w:rPr>
        <w:tab/>
      </w:r>
      <w:r>
        <w:rPr>
          <w:rFonts w:eastAsia="Georgia"/>
          <w:color w:val="000000"/>
        </w:rPr>
        <w:tab/>
        <w:t xml:space="preserve">    </w:t>
      </w:r>
      <w:r w:rsidR="00C62C61">
        <w:rPr>
          <w:rFonts w:eastAsia="Georgia"/>
          <w:color w:val="000000"/>
        </w:rPr>
        <w:t xml:space="preserve">A similar method was used to calculate the </w:t>
      </w:r>
      <w:r w:rsidR="00E347BC">
        <w:rPr>
          <w:rFonts w:eastAsia="Georgia"/>
          <w:color w:val="000000"/>
        </w:rPr>
        <w:t>gallon</w:t>
      </w:r>
      <w:r w:rsidR="001403BA">
        <w:rPr>
          <w:rFonts w:eastAsia="Georgia"/>
          <w:color w:val="000000"/>
        </w:rPr>
        <w:t>age</w:t>
      </w:r>
      <w:r w:rsidR="00C723EB">
        <w:rPr>
          <w:rFonts w:eastAsia="Georgia"/>
          <w:color w:val="000000"/>
        </w:rPr>
        <w:t xml:space="preserve"> using the STRs, which provide a column titled “Usage Groups.”</w:t>
      </w:r>
      <w:r w:rsidR="004E32D1">
        <w:rPr>
          <w:rFonts w:eastAsia="Georgia"/>
          <w:color w:val="000000"/>
        </w:rPr>
        <w:t xml:space="preserve"> </w:t>
      </w:r>
      <w:r w:rsidR="00C723EB">
        <w:rPr>
          <w:rFonts w:eastAsia="Georgia"/>
          <w:color w:val="000000"/>
        </w:rPr>
        <w:t>None of the usage groups match any of the usage tiers requested by The Commons.</w:t>
      </w:r>
      <w:r w:rsidR="004E32D1">
        <w:rPr>
          <w:rFonts w:eastAsia="Georgia"/>
          <w:color w:val="000000"/>
        </w:rPr>
        <w:t xml:space="preserve"> </w:t>
      </w:r>
      <w:r w:rsidR="00C723EB">
        <w:rPr>
          <w:rFonts w:eastAsia="Georgia"/>
          <w:color w:val="000000"/>
        </w:rPr>
        <w:t>Instead, the STRs have usage groups in increments of 2,000 gallons starting with 1 – 2,000 and going up to 8,001 – 10,</w:t>
      </w:r>
      <w:r w:rsidR="004E32D1">
        <w:rPr>
          <w:rFonts w:eastAsia="Georgia"/>
          <w:color w:val="000000"/>
        </w:rPr>
        <w:t xml:space="preserve">000. </w:t>
      </w:r>
      <w:r w:rsidR="00C723EB">
        <w:rPr>
          <w:rFonts w:eastAsia="Georgia"/>
          <w:color w:val="000000"/>
        </w:rPr>
        <w:t>After that, the usage groups are in increments of 10,000 gallons starting with 10,001 – 20,000.</w:t>
      </w:r>
      <w:r w:rsidR="004E32D1">
        <w:rPr>
          <w:rFonts w:eastAsia="Georgia"/>
          <w:color w:val="000000"/>
        </w:rPr>
        <w:t xml:space="preserve"> </w:t>
      </w:r>
      <w:r w:rsidR="00C723EB">
        <w:rPr>
          <w:rFonts w:eastAsia="Georgia"/>
          <w:color w:val="000000"/>
        </w:rPr>
        <w:t>To determine the usage for the 0 – 5,000 tier, usage in the 4,001 – 6,000 group was divided in half and added to the usage for the 1 – 2,000 and 2,001 – 4,</w:t>
      </w:r>
      <w:r w:rsidR="004E32D1">
        <w:rPr>
          <w:rFonts w:eastAsia="Georgia"/>
          <w:color w:val="000000"/>
        </w:rPr>
        <w:t xml:space="preserve">000 groups. </w:t>
      </w:r>
      <w:r w:rsidR="00C723EB">
        <w:rPr>
          <w:rFonts w:eastAsia="Georgia"/>
          <w:color w:val="000000"/>
        </w:rPr>
        <w:t>The other half of the usage for the 4,001 – 6,000 group was added to the usage for the 6,001 – 8,000 and 8,001 – 10,000 groups to determine the usage for the 5,001 – 10,</w:t>
      </w:r>
      <w:r w:rsidR="004E32D1">
        <w:rPr>
          <w:rFonts w:eastAsia="Georgia"/>
          <w:color w:val="000000"/>
        </w:rPr>
        <w:t xml:space="preserve">000 tier. </w:t>
      </w:r>
      <w:r w:rsidR="00C723EB">
        <w:rPr>
          <w:rFonts w:eastAsia="Georgia"/>
          <w:color w:val="000000"/>
        </w:rPr>
        <w:t>The usage for the 10,0</w:t>
      </w:r>
      <w:r>
        <w:rPr>
          <w:rFonts w:eastAsia="Georgia"/>
          <w:color w:val="000000"/>
        </w:rPr>
        <w:t>0</w:t>
      </w:r>
      <w:r w:rsidR="00C723EB">
        <w:rPr>
          <w:rFonts w:eastAsia="Georgia"/>
          <w:color w:val="000000"/>
        </w:rPr>
        <w:t>0 – 15,000 and 15,000+ tiers was calculated using the manner described in the previous paragraph on the SCRs.</w:t>
      </w:r>
      <w:r w:rsidR="004E32D1">
        <w:rPr>
          <w:rFonts w:eastAsia="Georgia"/>
          <w:color w:val="000000"/>
        </w:rPr>
        <w:t xml:space="preserve"> </w:t>
      </w:r>
      <w:r w:rsidR="00E347BC">
        <w:rPr>
          <w:rFonts w:eastAsia="Georgia"/>
          <w:color w:val="000000"/>
        </w:rPr>
        <w:t xml:space="preserve">For example, </w:t>
      </w:r>
      <w:r>
        <w:rPr>
          <w:rFonts w:eastAsia="Georgia"/>
          <w:color w:val="000000"/>
        </w:rPr>
        <w:t xml:space="preserve">using </w:t>
      </w:r>
      <w:r w:rsidR="00E347BC">
        <w:rPr>
          <w:rFonts w:eastAsia="Georgia"/>
          <w:color w:val="000000"/>
        </w:rPr>
        <w:t xml:space="preserve">the </w:t>
      </w:r>
      <w:r>
        <w:rPr>
          <w:rFonts w:eastAsia="Georgia"/>
          <w:color w:val="000000"/>
        </w:rPr>
        <w:t>STR for August, dated 9/30</w:t>
      </w:r>
      <w:r w:rsidR="0068667F">
        <w:rPr>
          <w:rFonts w:eastAsia="Georgia"/>
          <w:color w:val="000000"/>
        </w:rPr>
        <w:t xml:space="preserve">/2016, the </w:t>
      </w:r>
      <w:r w:rsidR="00E347BC">
        <w:rPr>
          <w:rFonts w:eastAsia="Georgia"/>
          <w:color w:val="000000"/>
        </w:rPr>
        <w:t>usage for the 0 – 5,</w:t>
      </w:r>
      <w:r>
        <w:rPr>
          <w:rFonts w:eastAsia="Georgia"/>
          <w:color w:val="000000"/>
        </w:rPr>
        <w:t>000 tier was calculated by totaling the</w:t>
      </w:r>
      <w:r w:rsidR="00E347BC">
        <w:rPr>
          <w:rFonts w:eastAsia="Georgia"/>
          <w:color w:val="000000"/>
        </w:rPr>
        <w:t xml:space="preserve"> usage for 1 – 2,</w:t>
      </w:r>
      <w:r>
        <w:rPr>
          <w:rFonts w:eastAsia="Georgia"/>
          <w:color w:val="000000"/>
        </w:rPr>
        <w:t xml:space="preserve">000 and </w:t>
      </w:r>
      <w:r w:rsidR="00E347BC">
        <w:rPr>
          <w:rFonts w:eastAsia="Georgia"/>
          <w:color w:val="000000"/>
        </w:rPr>
        <w:t>2,001 – 4,</w:t>
      </w:r>
      <w:r>
        <w:rPr>
          <w:rFonts w:eastAsia="Georgia"/>
          <w:color w:val="000000"/>
        </w:rPr>
        <w:t xml:space="preserve">000 groups and </w:t>
      </w:r>
      <w:r w:rsidR="00E347BC">
        <w:rPr>
          <w:rFonts w:eastAsia="Georgia"/>
          <w:color w:val="000000"/>
        </w:rPr>
        <w:t xml:space="preserve">half </w:t>
      </w:r>
      <w:r>
        <w:rPr>
          <w:rFonts w:eastAsia="Georgia"/>
          <w:color w:val="000000"/>
        </w:rPr>
        <w:t xml:space="preserve">of </w:t>
      </w:r>
      <w:r w:rsidR="00E347BC">
        <w:rPr>
          <w:rFonts w:eastAsia="Georgia"/>
          <w:color w:val="000000"/>
        </w:rPr>
        <w:t xml:space="preserve">the usage for 4,001 – 6,000 </w:t>
      </w:r>
      <w:r>
        <w:rPr>
          <w:rFonts w:eastAsia="Georgia"/>
          <w:color w:val="000000"/>
        </w:rPr>
        <w:t xml:space="preserve">group (60,000 + </w:t>
      </w:r>
      <w:r w:rsidR="0068667F">
        <w:rPr>
          <w:rFonts w:eastAsia="Georgia"/>
          <w:color w:val="000000"/>
        </w:rPr>
        <w:t xml:space="preserve">452,000 </w:t>
      </w:r>
      <w:r>
        <w:rPr>
          <w:rFonts w:eastAsia="Georgia"/>
          <w:color w:val="000000"/>
        </w:rPr>
        <w:t>+ 385,000)</w:t>
      </w:r>
      <w:r w:rsidR="00E347BC">
        <w:rPr>
          <w:rFonts w:eastAsia="Georgia"/>
          <w:color w:val="000000"/>
        </w:rPr>
        <w:t>.</w:t>
      </w:r>
      <w:r w:rsidR="004E32D1">
        <w:rPr>
          <w:rFonts w:eastAsia="Georgia"/>
          <w:color w:val="000000"/>
        </w:rPr>
        <w:t xml:space="preserve"> </w:t>
      </w:r>
      <w:r>
        <w:rPr>
          <w:rFonts w:eastAsia="Georgia"/>
          <w:color w:val="000000"/>
        </w:rPr>
        <w:t>Therefore, the usage for the 0 – 5,</w:t>
      </w:r>
      <w:r w:rsidR="004E32D1">
        <w:rPr>
          <w:rFonts w:eastAsia="Georgia"/>
          <w:color w:val="000000"/>
        </w:rPr>
        <w:t xml:space="preserve">000 tier is 897,000 gallons. </w:t>
      </w:r>
      <w:r>
        <w:rPr>
          <w:rFonts w:eastAsia="Georgia"/>
          <w:color w:val="000000"/>
        </w:rPr>
        <w:t>The usage for the 5,001 – 10,000 tier is 2,092,000 (385,000 + 867,000 + 840,000), and the usage for the 10,001 – 15,000 tier</w:t>
      </w:r>
      <w:r w:rsidR="004E32D1">
        <w:rPr>
          <w:rFonts w:eastAsia="Georgia"/>
          <w:color w:val="000000"/>
        </w:rPr>
        <w:t xml:space="preserve"> is 1,485,000 (2,970,000 / 2). </w:t>
      </w:r>
      <w:r>
        <w:rPr>
          <w:rFonts w:eastAsia="Georgia"/>
          <w:color w:val="000000"/>
        </w:rPr>
        <w:t xml:space="preserve">The usage for the 15,000+ tier is 7,032,000 (1,485,000 + 2,492,000 + 1,258,000 + 722,000 + 1,075,000). </w:t>
      </w:r>
    </w:p>
    <w:p w:rsidR="00EF5CFD" w:rsidRDefault="004817C0" w:rsidP="00EF5CFD">
      <w:pPr>
        <w:tabs>
          <w:tab w:val="left" w:pos="630"/>
        </w:tabs>
        <w:spacing w:line="480" w:lineRule="auto"/>
        <w:ind w:left="630" w:hanging="630"/>
        <w:jc w:val="both"/>
        <w:textAlignment w:val="baseline"/>
        <w:rPr>
          <w:rFonts w:eastAsia="Georgia"/>
          <w:color w:val="000000"/>
        </w:rPr>
      </w:pPr>
      <w:r>
        <w:rPr>
          <w:rFonts w:eastAsia="Georgia"/>
          <w:color w:val="000000"/>
        </w:rPr>
        <w:tab/>
      </w:r>
      <w:r w:rsidR="00615B6A" w:rsidRPr="008F4170">
        <w:rPr>
          <w:rFonts w:eastAsia="Georgia"/>
          <w:color w:val="000000"/>
        </w:rPr>
        <w:t xml:space="preserve">The </w:t>
      </w:r>
      <w:r w:rsidR="000A6F23">
        <w:rPr>
          <w:rFonts w:eastAsia="Georgia"/>
          <w:color w:val="000000"/>
        </w:rPr>
        <w:t xml:space="preserve">0 – 5,000 usage range in the </w:t>
      </w:r>
      <w:r w:rsidR="00615B6A" w:rsidRPr="008F4170">
        <w:rPr>
          <w:rFonts w:eastAsia="Georgia"/>
          <w:color w:val="000000"/>
        </w:rPr>
        <w:t>Commons existing</w:t>
      </w:r>
      <w:r w:rsidR="000A6F23">
        <w:rPr>
          <w:rFonts w:eastAsia="Georgia"/>
          <w:color w:val="000000"/>
        </w:rPr>
        <w:t xml:space="preserve"> tariff i</w:t>
      </w:r>
      <w:r w:rsidR="00F95006">
        <w:rPr>
          <w:rFonts w:eastAsia="Georgia"/>
          <w:color w:val="000000"/>
        </w:rPr>
        <w:t>s included in the monthly base</w:t>
      </w:r>
      <w:r w:rsidR="00B8489F">
        <w:rPr>
          <w:rFonts w:eastAsia="Georgia"/>
          <w:color w:val="000000"/>
        </w:rPr>
        <w:t xml:space="preserve"> charge. The total</w:t>
      </w:r>
      <w:r>
        <w:rPr>
          <w:rFonts w:eastAsia="Georgia"/>
          <w:color w:val="000000"/>
        </w:rPr>
        <w:t xml:space="preserve"> </w:t>
      </w:r>
      <w:r w:rsidR="000A6F23">
        <w:rPr>
          <w:rFonts w:eastAsia="Georgia"/>
          <w:color w:val="000000"/>
        </w:rPr>
        <w:t xml:space="preserve">usage </w:t>
      </w:r>
      <w:r>
        <w:rPr>
          <w:rFonts w:eastAsia="Georgia"/>
          <w:color w:val="000000"/>
        </w:rPr>
        <w:t xml:space="preserve">for the 0 – 5,000 range </w:t>
      </w:r>
      <w:r w:rsidR="00E0685C">
        <w:rPr>
          <w:rFonts w:eastAsia="Georgia"/>
          <w:color w:val="000000"/>
        </w:rPr>
        <w:t>from both</w:t>
      </w:r>
      <w:r w:rsidR="000A6F23">
        <w:rPr>
          <w:rFonts w:eastAsia="Georgia"/>
          <w:color w:val="000000"/>
        </w:rPr>
        <w:t xml:space="preserve"> Report</w:t>
      </w:r>
      <w:r w:rsidR="00B8489F">
        <w:rPr>
          <w:rFonts w:eastAsia="Georgia"/>
          <w:color w:val="000000"/>
        </w:rPr>
        <w:t>s</w:t>
      </w:r>
      <w:r w:rsidR="000A6F23">
        <w:rPr>
          <w:rFonts w:eastAsia="Georgia"/>
          <w:color w:val="000000"/>
        </w:rPr>
        <w:t xml:space="preserve"> for the test year is</w:t>
      </w:r>
      <w:r w:rsidR="00731038" w:rsidRPr="008F4170">
        <w:rPr>
          <w:rFonts w:eastAsia="Georgia"/>
          <w:color w:val="000000"/>
        </w:rPr>
        <w:t xml:space="preserve"> 33,071,000 g</w:t>
      </w:r>
      <w:r w:rsidR="000A6F23">
        <w:rPr>
          <w:rFonts w:eastAsia="Georgia"/>
          <w:color w:val="000000"/>
        </w:rPr>
        <w:t>allons</w:t>
      </w:r>
      <w:r w:rsidR="00E0685C">
        <w:rPr>
          <w:rFonts w:eastAsia="Georgia"/>
          <w:color w:val="000000"/>
        </w:rPr>
        <w:t>, which is</w:t>
      </w:r>
      <w:r w:rsidR="00115CEC">
        <w:rPr>
          <w:rFonts w:eastAsia="Georgia"/>
          <w:color w:val="000000"/>
        </w:rPr>
        <w:t xml:space="preserve"> included in the usage range of 0 – 10,000 </w:t>
      </w:r>
      <w:r>
        <w:rPr>
          <w:rFonts w:eastAsia="Georgia"/>
          <w:color w:val="000000"/>
        </w:rPr>
        <w:t>in Staff’s rate calculations</w:t>
      </w:r>
      <w:r w:rsidR="00115CEC">
        <w:rPr>
          <w:rFonts w:eastAsia="Georgia"/>
          <w:color w:val="000000"/>
        </w:rPr>
        <w:t xml:space="preserve">. </w:t>
      </w:r>
    </w:p>
    <w:p w:rsidR="00BC716F" w:rsidRPr="007E3137" w:rsidRDefault="00BC716F" w:rsidP="00BC716F">
      <w:pPr>
        <w:suppressLineNumbers/>
        <w:tabs>
          <w:tab w:val="left" w:pos="630"/>
        </w:tabs>
        <w:spacing w:line="480" w:lineRule="auto"/>
        <w:ind w:left="630" w:hanging="630"/>
        <w:jc w:val="both"/>
        <w:textAlignment w:val="baseline"/>
        <w:rPr>
          <w:rFonts w:eastAsia="Arial"/>
          <w:color w:val="000000"/>
        </w:rPr>
      </w:pPr>
    </w:p>
    <w:p w:rsidR="00464A2C" w:rsidRDefault="00464A2C" w:rsidP="006A792D">
      <w:pPr>
        <w:spacing w:line="480" w:lineRule="auto"/>
        <w:ind w:left="720" w:hanging="720"/>
        <w:jc w:val="both"/>
        <w:rPr>
          <w:b/>
        </w:rPr>
      </w:pPr>
      <w:r>
        <w:rPr>
          <w:b/>
        </w:rPr>
        <w:lastRenderedPageBreak/>
        <w:t>Q.</w:t>
      </w:r>
      <w:r>
        <w:rPr>
          <w:b/>
        </w:rPr>
        <w:tab/>
        <w:t>What connection count did you use for your rate design?</w:t>
      </w:r>
    </w:p>
    <w:p w:rsidR="00464A2C" w:rsidRPr="00464A2C" w:rsidRDefault="00464A2C" w:rsidP="006A792D">
      <w:pPr>
        <w:spacing w:line="480" w:lineRule="auto"/>
        <w:ind w:left="720" w:hanging="720"/>
        <w:jc w:val="both"/>
      </w:pPr>
      <w:r>
        <w:t>A.</w:t>
      </w:r>
      <w:r>
        <w:tab/>
        <w:t>I used a connection count of 937.</w:t>
      </w:r>
    </w:p>
    <w:p w:rsidR="007E3137" w:rsidRDefault="009F0AC3" w:rsidP="006A792D">
      <w:pPr>
        <w:spacing w:line="480" w:lineRule="auto"/>
        <w:ind w:left="720" w:hanging="720"/>
        <w:jc w:val="both"/>
        <w:rPr>
          <w:b/>
        </w:rPr>
      </w:pPr>
      <w:r>
        <w:rPr>
          <w:b/>
        </w:rPr>
        <w:t>Q.</w:t>
      </w:r>
      <w:r>
        <w:rPr>
          <w:b/>
        </w:rPr>
        <w:tab/>
      </w:r>
      <w:r w:rsidR="00275860">
        <w:rPr>
          <w:b/>
        </w:rPr>
        <w:t>What</w:t>
      </w:r>
      <w:r w:rsidR="00230091">
        <w:rPr>
          <w:b/>
        </w:rPr>
        <w:t xml:space="preserve"> re</w:t>
      </w:r>
      <w:r w:rsidR="00275860">
        <w:rPr>
          <w:b/>
        </w:rPr>
        <w:t>venue requirement did you used in your rate design</w:t>
      </w:r>
      <w:r w:rsidR="00980A60">
        <w:rPr>
          <w:b/>
        </w:rPr>
        <w:t>?</w:t>
      </w:r>
    </w:p>
    <w:p w:rsidR="0079273C" w:rsidRPr="00230091" w:rsidRDefault="00980A60" w:rsidP="006A792D">
      <w:pPr>
        <w:spacing w:line="480" w:lineRule="auto"/>
        <w:ind w:left="720" w:hanging="720"/>
        <w:jc w:val="both"/>
      </w:pPr>
      <w:r w:rsidRPr="00230091">
        <w:t>A.</w:t>
      </w:r>
      <w:r w:rsidR="0079273C" w:rsidRPr="00230091">
        <w:tab/>
      </w:r>
      <w:r w:rsidR="00275860">
        <w:t xml:space="preserve">I used </w:t>
      </w:r>
      <w:r w:rsidR="00B6031E">
        <w:t>Mr. Novak’s</w:t>
      </w:r>
      <w:r w:rsidR="00E87EA8">
        <w:t xml:space="preserve"> </w:t>
      </w:r>
      <w:r w:rsidR="00645B6F">
        <w:t xml:space="preserve">recommended </w:t>
      </w:r>
      <w:r w:rsidR="00AA1DD7">
        <w:t xml:space="preserve">revenue requirement </w:t>
      </w:r>
      <w:r w:rsidR="00D74EE8">
        <w:t xml:space="preserve">less other revenues </w:t>
      </w:r>
      <w:r w:rsidR="00275860">
        <w:t>of</w:t>
      </w:r>
      <w:r w:rsidR="00B6031E">
        <w:t xml:space="preserve"> </w:t>
      </w:r>
      <w:r w:rsidR="004817C0">
        <w:t>$</w:t>
      </w:r>
      <w:r w:rsidR="00A50938">
        <w:t>431,605</w:t>
      </w:r>
      <w:r w:rsidR="00E87EA8">
        <w:t xml:space="preserve">. </w:t>
      </w:r>
      <w:r w:rsidR="004817C0">
        <w:t>My rate calculation</w:t>
      </w:r>
      <w:r w:rsidR="00275860">
        <w:t xml:space="preserve"> is provided in </w:t>
      </w:r>
      <w:r w:rsidR="00230091" w:rsidRPr="00230091">
        <w:t>Attachment GC-</w:t>
      </w:r>
      <w:r w:rsidR="004817C0">
        <w:t>4</w:t>
      </w:r>
      <w:r w:rsidR="005676B4" w:rsidRPr="00230091">
        <w:t>.</w:t>
      </w:r>
    </w:p>
    <w:p w:rsidR="00230091" w:rsidRDefault="00230091" w:rsidP="006A792D">
      <w:pPr>
        <w:spacing w:line="480" w:lineRule="auto"/>
        <w:ind w:left="720" w:hanging="720"/>
        <w:jc w:val="both"/>
      </w:pPr>
      <w:r>
        <w:rPr>
          <w:b/>
        </w:rPr>
        <w:t>Q</w:t>
      </w:r>
      <w:r w:rsidRPr="00230091">
        <w:t>.</w:t>
      </w:r>
      <w:r>
        <w:tab/>
      </w:r>
      <w:r w:rsidRPr="00230091">
        <w:rPr>
          <w:b/>
        </w:rPr>
        <w:t>How did you calculate the total revenue that would be gen</w:t>
      </w:r>
      <w:r w:rsidR="00950C53">
        <w:rPr>
          <w:b/>
        </w:rPr>
        <w:t>erated by the proposed volumetric usage</w:t>
      </w:r>
      <w:r w:rsidRPr="00230091">
        <w:rPr>
          <w:b/>
        </w:rPr>
        <w:t xml:space="preserve"> charges</w:t>
      </w:r>
      <w:r>
        <w:rPr>
          <w:b/>
        </w:rPr>
        <w:t>?</w:t>
      </w:r>
    </w:p>
    <w:p w:rsidR="00230091" w:rsidRDefault="00230091" w:rsidP="006A792D">
      <w:pPr>
        <w:spacing w:line="480" w:lineRule="auto"/>
        <w:ind w:left="720" w:hanging="720"/>
        <w:jc w:val="both"/>
        <w:rPr>
          <w:b/>
        </w:rPr>
      </w:pPr>
      <w:r>
        <w:t>A.</w:t>
      </w:r>
      <w:r>
        <w:tab/>
        <w:t xml:space="preserve">I calculated the </w:t>
      </w:r>
      <w:r w:rsidR="00950C53">
        <w:t>revenue generated by the volumetric usage</w:t>
      </w:r>
      <w:r w:rsidR="00F95006">
        <w:t xml:space="preserve"> (gallonage)</w:t>
      </w:r>
      <w:r>
        <w:t xml:space="preserve"> charges by multiplying the requested </w:t>
      </w:r>
      <w:r w:rsidR="00227B41">
        <w:t xml:space="preserve">tiered </w:t>
      </w:r>
      <w:r w:rsidR="00275860">
        <w:t>rates listed in</w:t>
      </w:r>
      <w:r w:rsidR="00276550">
        <w:t xml:space="preserve"> </w:t>
      </w:r>
      <w:r w:rsidR="00275860">
        <w:t>Exhibit P</w:t>
      </w:r>
      <w:r>
        <w:t xml:space="preserve"> </w:t>
      </w:r>
      <w:r w:rsidR="00275860">
        <w:t xml:space="preserve">of Mr. Fenner’s testimony </w:t>
      </w:r>
      <w:r w:rsidR="00396129">
        <w:t>by</w:t>
      </w:r>
      <w:r>
        <w:t xml:space="preserve"> the</w:t>
      </w:r>
      <w:r w:rsidR="00275860">
        <w:t xml:space="preserve"> volumetric usage</w:t>
      </w:r>
      <w:r>
        <w:t xml:space="preserve"> gallons billed</w:t>
      </w:r>
      <w:r w:rsidR="00275860">
        <w:t xml:space="preserve"> for eac</w:t>
      </w:r>
      <w:r w:rsidR="003414B9">
        <w:t>h tier listed in Attachment GC-3</w:t>
      </w:r>
      <w:r w:rsidR="00F614E3">
        <w:t>. F</w:t>
      </w:r>
      <w:r w:rsidR="00B0373D">
        <w:t>or example,</w:t>
      </w:r>
      <w:r w:rsidR="008B52D8">
        <w:t xml:space="preserve"> the 0 – 10,000 tie</w:t>
      </w:r>
      <w:r w:rsidR="00B0373D">
        <w:t>r, the</w:t>
      </w:r>
      <w:r w:rsidR="00396129">
        <w:t xml:space="preserve"> total billed amount is 55,691,00</w:t>
      </w:r>
      <w:r w:rsidR="00557C6F">
        <w:t>0</w:t>
      </w:r>
      <w:r w:rsidR="00396129">
        <w:t xml:space="preserve"> (33,071,000 plus 22,620,000)</w:t>
      </w:r>
      <w:r w:rsidR="00B0373D">
        <w:t xml:space="preserve"> gallons</w:t>
      </w:r>
      <w:r w:rsidR="008B52D8">
        <w:t>.</w:t>
      </w:r>
      <w:r>
        <w:t xml:space="preserve"> At </w:t>
      </w:r>
      <w:r w:rsidR="00121387">
        <w:t>$</w:t>
      </w:r>
      <w:r w:rsidR="0058630F">
        <w:t>1</w:t>
      </w:r>
      <w:r w:rsidR="00C61D10">
        <w:t>.</w:t>
      </w:r>
      <w:r w:rsidR="00396129">
        <w:t>9</w:t>
      </w:r>
      <w:r w:rsidR="00557C6F">
        <w:t>0</w:t>
      </w:r>
      <w:r w:rsidR="00121387">
        <w:t xml:space="preserve">/1,000 gallons, </w:t>
      </w:r>
      <w:r w:rsidR="008B52D8">
        <w:t xml:space="preserve">the </w:t>
      </w:r>
      <w:r w:rsidR="0058630F">
        <w:t>0</w:t>
      </w:r>
      <w:r w:rsidR="008B52D8">
        <w:t xml:space="preserve"> – 10,000</w:t>
      </w:r>
      <w:r w:rsidR="0058630F">
        <w:t xml:space="preserve"> gallons </w:t>
      </w:r>
      <w:r w:rsidR="008B52D8">
        <w:t xml:space="preserve">tier </w:t>
      </w:r>
      <w:r w:rsidR="0058630F">
        <w:t>will</w:t>
      </w:r>
      <w:r w:rsidR="00121387">
        <w:t xml:space="preserve"> generate </w:t>
      </w:r>
      <w:r w:rsidR="006A7664">
        <w:t>$</w:t>
      </w:r>
      <w:r w:rsidR="00396129">
        <w:t>105,81</w:t>
      </w:r>
      <w:r w:rsidR="00557C6F">
        <w:t>3</w:t>
      </w:r>
      <w:r w:rsidR="00121387">
        <w:t xml:space="preserve">. Adding the values for all tiers, the total revenue that would be generated is </w:t>
      </w:r>
      <w:r w:rsidR="00121387" w:rsidRPr="00EC3EB8">
        <w:t>$</w:t>
      </w:r>
      <w:r w:rsidR="00D74EE8">
        <w:t>261,87</w:t>
      </w:r>
      <w:r w:rsidR="003414B9">
        <w:t>1</w:t>
      </w:r>
      <w:r w:rsidR="00C37564">
        <w:t>.</w:t>
      </w:r>
      <w:r w:rsidR="008948C4" w:rsidRPr="00A50938">
        <w:rPr>
          <w:rStyle w:val="FootnoteReference"/>
          <w:vertAlign w:val="superscript"/>
        </w:rPr>
        <w:footnoteReference w:id="3"/>
      </w:r>
      <w:r w:rsidR="00C37564" w:rsidRPr="00A50938">
        <w:rPr>
          <w:vertAlign w:val="superscript"/>
        </w:rPr>
        <w:t xml:space="preserve"> </w:t>
      </w:r>
    </w:p>
    <w:p w:rsidR="00121387" w:rsidRDefault="00121387" w:rsidP="006A792D">
      <w:pPr>
        <w:spacing w:line="480" w:lineRule="auto"/>
        <w:ind w:left="720" w:hanging="720"/>
        <w:jc w:val="both"/>
      </w:pPr>
      <w:r>
        <w:rPr>
          <w:b/>
        </w:rPr>
        <w:t>Q.</w:t>
      </w:r>
      <w:r>
        <w:rPr>
          <w:b/>
        </w:rPr>
        <w:tab/>
      </w:r>
      <w:r w:rsidR="00944072">
        <w:rPr>
          <w:b/>
        </w:rPr>
        <w:t xml:space="preserve">How did you calculate the total revenue that would be generated by the proposed </w:t>
      </w:r>
      <w:r w:rsidR="00F95006">
        <w:rPr>
          <w:b/>
        </w:rPr>
        <w:t>monthly base charges</w:t>
      </w:r>
      <w:r w:rsidR="00944072">
        <w:rPr>
          <w:b/>
        </w:rPr>
        <w:t>?</w:t>
      </w:r>
    </w:p>
    <w:p w:rsidR="00944072" w:rsidRDefault="00944072" w:rsidP="006A792D">
      <w:pPr>
        <w:spacing w:line="480" w:lineRule="auto"/>
        <w:ind w:left="720" w:hanging="720"/>
        <w:jc w:val="both"/>
        <w:rPr>
          <w:b/>
        </w:rPr>
      </w:pPr>
      <w:r>
        <w:t>A.</w:t>
      </w:r>
      <w:r>
        <w:tab/>
        <w:t xml:space="preserve">I multiplied the total number of customers for each meter size by the corresponding </w:t>
      </w:r>
      <w:r w:rsidR="00F95006">
        <w:t>monthly base charge</w:t>
      </w:r>
      <w:r>
        <w:t xml:space="preserve"> times twelve months</w:t>
      </w:r>
      <w:r w:rsidR="000C6721">
        <w:t xml:space="preserve"> times Staff’s </w:t>
      </w:r>
      <w:r w:rsidR="00F95006">
        <w:t>monthly base charge</w:t>
      </w:r>
      <w:r>
        <w:t xml:space="preserve">. For example, a 5/8-inch meter with a </w:t>
      </w:r>
      <w:r w:rsidR="00F95006">
        <w:t xml:space="preserve">monthly </w:t>
      </w:r>
      <w:r>
        <w:t>base</w:t>
      </w:r>
      <w:r w:rsidR="00F95006">
        <w:t xml:space="preserve"> charge</w:t>
      </w:r>
      <w:r>
        <w:t xml:space="preserve"> of $</w:t>
      </w:r>
      <w:r w:rsidR="008948C4">
        <w:t>8.15</w:t>
      </w:r>
      <w:r w:rsidR="00332DF3">
        <w:t>, w</w:t>
      </w:r>
      <w:r>
        <w:t xml:space="preserve">ould generate </w:t>
      </w:r>
      <w:r w:rsidRPr="00EC3EB8">
        <w:t>$</w:t>
      </w:r>
      <w:r w:rsidR="008948C4">
        <w:t>39,511</w:t>
      </w:r>
      <w:r>
        <w:t xml:space="preserve"> </w:t>
      </w:r>
      <w:r w:rsidR="00332DF3">
        <w:t>o</w:t>
      </w:r>
      <w:r>
        <w:t>ver twelve months. Adding the values for all meter sizes</w:t>
      </w:r>
      <w:r w:rsidR="004B720A">
        <w:t xml:space="preserve"> and equivalent </w:t>
      </w:r>
      <w:r w:rsidR="00F95006">
        <w:t>monthly base charge</w:t>
      </w:r>
      <w:r>
        <w:t xml:space="preserve">, the total revenue generated would be </w:t>
      </w:r>
      <w:r w:rsidRPr="00822EBB">
        <w:t>$</w:t>
      </w:r>
      <w:r w:rsidR="008948C4">
        <w:t>169,830</w:t>
      </w:r>
      <w:r w:rsidR="00115114">
        <w:t>.</w:t>
      </w:r>
      <w:r w:rsidR="00C22E30" w:rsidRPr="00C22E30">
        <w:rPr>
          <w:rStyle w:val="FootnoteReference"/>
          <w:vertAlign w:val="superscript"/>
        </w:rPr>
        <w:footnoteReference w:id="4"/>
      </w:r>
    </w:p>
    <w:p w:rsidR="00944072" w:rsidRDefault="008263DA" w:rsidP="006A792D">
      <w:pPr>
        <w:spacing w:line="480" w:lineRule="auto"/>
        <w:ind w:left="720" w:hanging="720"/>
        <w:jc w:val="both"/>
      </w:pPr>
      <w:r>
        <w:rPr>
          <w:b/>
        </w:rPr>
        <w:t>Q.</w:t>
      </w:r>
      <w:r>
        <w:rPr>
          <w:b/>
        </w:rPr>
        <w:tab/>
        <w:t>What is</w:t>
      </w:r>
      <w:r w:rsidR="00944072">
        <w:rPr>
          <w:b/>
        </w:rPr>
        <w:t xml:space="preserve"> the total revenue generated by </w:t>
      </w:r>
      <w:r w:rsidR="004B720A">
        <w:rPr>
          <w:b/>
        </w:rPr>
        <w:t xml:space="preserve">the </w:t>
      </w:r>
      <w:r w:rsidR="00F95006">
        <w:rPr>
          <w:b/>
        </w:rPr>
        <w:t>monthly base charge</w:t>
      </w:r>
      <w:r w:rsidR="004B720A">
        <w:rPr>
          <w:b/>
        </w:rPr>
        <w:t xml:space="preserve">s </w:t>
      </w:r>
      <w:r w:rsidR="00F95006">
        <w:rPr>
          <w:b/>
        </w:rPr>
        <w:t>and the gallonage</w:t>
      </w:r>
      <w:r w:rsidR="00944072">
        <w:rPr>
          <w:b/>
        </w:rPr>
        <w:t xml:space="preserve"> charges</w:t>
      </w:r>
      <w:r w:rsidR="00A3532E">
        <w:rPr>
          <w:b/>
        </w:rPr>
        <w:t xml:space="preserve"> recommended by Staff</w:t>
      </w:r>
      <w:r w:rsidR="00944072">
        <w:rPr>
          <w:b/>
        </w:rPr>
        <w:t>?</w:t>
      </w:r>
    </w:p>
    <w:p w:rsidR="00564A91" w:rsidRPr="00225FBB" w:rsidRDefault="00944072" w:rsidP="00225FBB">
      <w:pPr>
        <w:spacing w:line="480" w:lineRule="auto"/>
        <w:ind w:left="720" w:hanging="720"/>
        <w:jc w:val="both"/>
      </w:pPr>
      <w:r>
        <w:t>A.</w:t>
      </w:r>
      <w:r>
        <w:tab/>
      </w:r>
      <w:r w:rsidR="00502999">
        <w:t xml:space="preserve">The total revenue generated by the </w:t>
      </w:r>
      <w:r w:rsidR="00F95006">
        <w:t>monthly base charge</w:t>
      </w:r>
      <w:r w:rsidR="00502999">
        <w:t>s and t</w:t>
      </w:r>
      <w:r w:rsidR="00F95006">
        <w:t>he gallonage</w:t>
      </w:r>
      <w:r w:rsidR="00BD69F3">
        <w:t xml:space="preserve"> charges is </w:t>
      </w:r>
      <w:r w:rsidR="00BD69F3" w:rsidRPr="00822EBB">
        <w:lastRenderedPageBreak/>
        <w:t>$</w:t>
      </w:r>
      <w:r w:rsidR="003414B9">
        <w:t>4</w:t>
      </w:r>
      <w:r w:rsidR="008948C4">
        <w:t>31,700</w:t>
      </w:r>
      <w:r w:rsidR="00502999" w:rsidRPr="00822EBB">
        <w:t>.00.</w:t>
      </w:r>
    </w:p>
    <w:p w:rsidR="007E3137" w:rsidRDefault="00980A60" w:rsidP="006A792D">
      <w:pPr>
        <w:spacing w:line="480" w:lineRule="auto"/>
        <w:ind w:left="720" w:hanging="720"/>
        <w:jc w:val="both"/>
        <w:rPr>
          <w:b/>
        </w:rPr>
      </w:pPr>
      <w:r>
        <w:rPr>
          <w:b/>
        </w:rPr>
        <w:t>Q.</w:t>
      </w:r>
      <w:r>
        <w:rPr>
          <w:b/>
        </w:rPr>
        <w:tab/>
      </w:r>
      <w:r w:rsidR="00DD191A">
        <w:rPr>
          <w:b/>
        </w:rPr>
        <w:t>What are your recommended rates?</w:t>
      </w:r>
      <w:r>
        <w:rPr>
          <w:b/>
        </w:rPr>
        <w:t xml:space="preserve"> </w:t>
      </w:r>
    </w:p>
    <w:p w:rsidR="00D74EE8" w:rsidRPr="00DD191A" w:rsidRDefault="00980A60" w:rsidP="005911F5">
      <w:pPr>
        <w:spacing w:line="480" w:lineRule="auto"/>
        <w:ind w:left="720" w:hanging="720"/>
        <w:jc w:val="both"/>
      </w:pPr>
      <w:r w:rsidRPr="00FE3D5F">
        <w:t>A</w:t>
      </w:r>
      <w:r>
        <w:rPr>
          <w:b/>
        </w:rPr>
        <w:t>.</w:t>
      </w:r>
      <w:r w:rsidR="004D5CAC">
        <w:rPr>
          <w:b/>
        </w:rPr>
        <w:tab/>
      </w:r>
      <w:r w:rsidR="00DD191A" w:rsidRPr="004B7AF0">
        <w:t xml:space="preserve">The </w:t>
      </w:r>
      <w:r w:rsidR="00327D5B" w:rsidRPr="004B7AF0">
        <w:t xml:space="preserve">table </w:t>
      </w:r>
      <w:r w:rsidR="00DD191A" w:rsidRPr="004B7AF0">
        <w:t xml:space="preserve">below provides </w:t>
      </w:r>
      <w:r w:rsidR="00327D5B" w:rsidRPr="004B7AF0">
        <w:t xml:space="preserve">Staff’s </w:t>
      </w:r>
      <w:r w:rsidR="00DD191A" w:rsidRPr="004B7AF0">
        <w:t>recommended rates</w:t>
      </w:r>
      <w:r w:rsidR="00DD191A">
        <w:t>:</w:t>
      </w:r>
    </w:p>
    <w:tbl>
      <w:tblPr>
        <w:tblW w:w="8455" w:type="dxa"/>
        <w:jc w:val="center"/>
        <w:tblLook w:val="04A0" w:firstRow="1" w:lastRow="0" w:firstColumn="1" w:lastColumn="0" w:noHBand="0" w:noVBand="1"/>
      </w:tblPr>
      <w:tblGrid>
        <w:gridCol w:w="2231"/>
        <w:gridCol w:w="2174"/>
        <w:gridCol w:w="2234"/>
        <w:gridCol w:w="1816"/>
      </w:tblGrid>
      <w:tr w:rsidR="00FE3D5F" w:rsidRPr="008D7F8C" w:rsidTr="00F95006">
        <w:trPr>
          <w:trHeight w:val="315"/>
          <w:jc w:val="center"/>
        </w:trPr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D5F" w:rsidRPr="008D7F8C" w:rsidRDefault="00F95006" w:rsidP="00FD4478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Monthly Base Charges</w:t>
            </w:r>
            <w:r w:rsidR="00FE3D5F" w:rsidRPr="008D7F8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 w:rsidR="00FE3D5F" w:rsidRPr="008D7F8C">
              <w:rPr>
                <w:rFonts w:eastAsia="Times New Roman"/>
              </w:rPr>
              <w:t>includes 0 gallons</w:t>
            </w:r>
            <w:r>
              <w:rPr>
                <w:rFonts w:eastAsia="Times New Roman"/>
              </w:rPr>
              <w:t>)</w:t>
            </w:r>
            <w:r w:rsidR="00FE3D5F" w:rsidRPr="008D7F8C">
              <w:rPr>
                <w:rFonts w:eastAsia="Times New Roman"/>
              </w:rPr>
              <w:t xml:space="preserve">          </w:t>
            </w: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D5F" w:rsidRPr="008D7F8C" w:rsidRDefault="00F95006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Gallonage Charge</w:t>
            </w:r>
            <w:r w:rsidR="00FE3D5F" w:rsidRPr="008D7F8C">
              <w:rPr>
                <w:rFonts w:eastAsia="Times New Roman"/>
              </w:rPr>
              <w:t>s per 1,000 gallons</w:t>
            </w:r>
          </w:p>
        </w:tc>
      </w:tr>
      <w:tr w:rsidR="00FE3D5F" w:rsidRPr="008D7F8C" w:rsidTr="00F95006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Meter Size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Rate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DD534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Usage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Rate</w:t>
            </w:r>
          </w:p>
        </w:tc>
      </w:tr>
      <w:tr w:rsidR="00FE3D5F" w:rsidRPr="008D7F8C" w:rsidTr="00F95006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5/8"</w:t>
            </w:r>
            <w:r w:rsidR="00912807">
              <w:rPr>
                <w:rFonts w:eastAsia="Times New Roman"/>
              </w:rPr>
              <w:t xml:space="preserve"> or ¾”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8948C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$</w:t>
            </w:r>
            <w:r w:rsidR="008948C4">
              <w:rPr>
                <w:rFonts w:eastAsia="Times New Roman"/>
              </w:rPr>
              <w:t>8.15</w:t>
            </w:r>
            <w:r w:rsidRPr="008D7F8C">
              <w:rPr>
                <w:rFonts w:eastAsia="Times New Roman"/>
              </w:rPr>
              <w:t xml:space="preserve">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EC5541" w:rsidRDefault="00912807" w:rsidP="00DD534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0 - 10</w:t>
            </w:r>
            <w:r w:rsidR="00DD5345">
              <w:rPr>
                <w:rFonts w:eastAsia="Times New Roman"/>
              </w:rPr>
              <w:t>,000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8D7F8C">
              <w:rPr>
                <w:rFonts w:eastAsia="Times New Roman"/>
                <w:color w:val="000000"/>
              </w:rPr>
              <w:t>$</w:t>
            </w:r>
            <w:r w:rsidR="00912807">
              <w:rPr>
                <w:rFonts w:eastAsia="Times New Roman"/>
                <w:color w:val="000000"/>
              </w:rPr>
              <w:t>1</w:t>
            </w:r>
            <w:r w:rsidR="00F062DA">
              <w:rPr>
                <w:rFonts w:eastAsia="Times New Roman"/>
                <w:color w:val="000000"/>
              </w:rPr>
              <w:t>.</w:t>
            </w:r>
            <w:r w:rsidR="003414B9">
              <w:rPr>
                <w:rFonts w:eastAsia="Times New Roman"/>
                <w:color w:val="000000"/>
              </w:rPr>
              <w:t>90</w:t>
            </w:r>
          </w:p>
        </w:tc>
      </w:tr>
      <w:tr w:rsidR="00FE3D5F" w:rsidRPr="008D7F8C" w:rsidTr="00F95006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1"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8948C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$</w:t>
            </w:r>
            <w:r w:rsidR="008948C4">
              <w:rPr>
                <w:rFonts w:eastAsia="Times New Roman"/>
              </w:rPr>
              <w:t>20.38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EC5541" w:rsidRDefault="00912807" w:rsidP="00DD534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10,001 -15</w:t>
            </w:r>
            <w:r w:rsidR="00DD5345">
              <w:rPr>
                <w:rFonts w:eastAsia="Times New Roman"/>
              </w:rPr>
              <w:t>,000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8D7F8C">
              <w:rPr>
                <w:rFonts w:eastAsia="Times New Roman"/>
                <w:color w:val="000000"/>
              </w:rPr>
              <w:t>$</w:t>
            </w:r>
            <w:r w:rsidR="003414B9">
              <w:rPr>
                <w:rFonts w:eastAsia="Times New Roman"/>
                <w:color w:val="000000"/>
              </w:rPr>
              <w:t>3</w:t>
            </w:r>
            <w:r w:rsidR="004866C6">
              <w:rPr>
                <w:rFonts w:eastAsia="Times New Roman"/>
                <w:color w:val="000000"/>
              </w:rPr>
              <w:t>.</w:t>
            </w:r>
            <w:r w:rsidR="003414B9">
              <w:rPr>
                <w:rFonts w:eastAsia="Times New Roman"/>
                <w:color w:val="000000"/>
              </w:rPr>
              <w:t>05</w:t>
            </w:r>
          </w:p>
        </w:tc>
      </w:tr>
      <w:tr w:rsidR="00FE3D5F" w:rsidRPr="008D7F8C" w:rsidTr="00F95006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11/2"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8948C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8D7F8C">
              <w:rPr>
                <w:rFonts w:eastAsia="Times New Roman"/>
              </w:rPr>
              <w:t>$</w:t>
            </w:r>
            <w:r w:rsidR="008948C4">
              <w:rPr>
                <w:rFonts w:eastAsia="Times New Roman"/>
              </w:rPr>
              <w:t>40.75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EC5541" w:rsidRDefault="005B785F" w:rsidP="00DD534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15,001 +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5F" w:rsidRPr="008D7F8C" w:rsidRDefault="00FE3D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  <w:r w:rsidRPr="008D7F8C">
              <w:rPr>
                <w:rFonts w:eastAsia="Times New Roman"/>
                <w:color w:val="000000"/>
              </w:rPr>
              <w:t>$</w:t>
            </w:r>
            <w:r w:rsidR="005B785F">
              <w:rPr>
                <w:rFonts w:eastAsia="Times New Roman"/>
                <w:color w:val="000000"/>
              </w:rPr>
              <w:t>3</w:t>
            </w:r>
            <w:r w:rsidR="004866C6">
              <w:rPr>
                <w:rFonts w:eastAsia="Times New Roman"/>
                <w:color w:val="000000"/>
              </w:rPr>
              <w:t>.</w:t>
            </w:r>
            <w:r w:rsidR="003414B9">
              <w:rPr>
                <w:rFonts w:eastAsia="Times New Roman"/>
                <w:color w:val="000000"/>
              </w:rPr>
              <w:t>95</w:t>
            </w:r>
          </w:p>
        </w:tc>
      </w:tr>
      <w:tr w:rsidR="005B785F" w:rsidRPr="008D7F8C" w:rsidTr="00F95006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85F" w:rsidRPr="008D7F8C" w:rsidRDefault="005B78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2”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85F" w:rsidRPr="008D7F8C" w:rsidRDefault="003414B9" w:rsidP="008948C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$</w:t>
            </w:r>
            <w:r w:rsidR="008948C4">
              <w:rPr>
                <w:rFonts w:eastAsia="Times New Roman"/>
              </w:rPr>
              <w:t>65.20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85F" w:rsidRDefault="005B785F" w:rsidP="00DD534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85F" w:rsidRPr="008D7F8C" w:rsidRDefault="005B78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  <w:tr w:rsidR="005B785F" w:rsidRPr="008D7F8C" w:rsidTr="00F95006">
        <w:trPr>
          <w:trHeight w:val="315"/>
          <w:jc w:val="center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85F" w:rsidRPr="008D7F8C" w:rsidRDefault="005B78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3”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85F" w:rsidRPr="008D7F8C" w:rsidRDefault="003414B9" w:rsidP="008948C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$</w:t>
            </w:r>
            <w:r w:rsidR="008948C4">
              <w:rPr>
                <w:rFonts w:eastAsia="Times New Roman"/>
              </w:rPr>
              <w:t>122.25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85F" w:rsidRDefault="005B785F" w:rsidP="00DD534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85F" w:rsidRPr="008D7F8C" w:rsidRDefault="005B785F" w:rsidP="00FD447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4B2F16" w:rsidRDefault="004B2F16" w:rsidP="00EC5541">
      <w:pPr>
        <w:suppressLineNumbers/>
        <w:spacing w:line="480" w:lineRule="auto"/>
        <w:ind w:left="720" w:hanging="720"/>
        <w:jc w:val="both"/>
      </w:pPr>
    </w:p>
    <w:p w:rsidR="004D5CAC" w:rsidRDefault="004B2F16" w:rsidP="00D74EE8">
      <w:pPr>
        <w:spacing w:line="480" w:lineRule="auto"/>
        <w:ind w:left="720" w:hanging="720"/>
        <w:jc w:val="both"/>
      </w:pPr>
      <w:r>
        <w:rPr>
          <w:b/>
        </w:rPr>
        <w:t>Q.</w:t>
      </w:r>
      <w:r>
        <w:rPr>
          <w:b/>
        </w:rPr>
        <w:tab/>
        <w:t>The Commons rate design applied the same rate for customers with 5/8” or ¾” meters and 1” meters. Do you agree with the requested rate design?</w:t>
      </w:r>
      <w:r w:rsidR="008B7751">
        <w:t xml:space="preserve"> </w:t>
      </w:r>
    </w:p>
    <w:p w:rsidR="001922E1" w:rsidRDefault="004B2F16" w:rsidP="00BC716F">
      <w:pPr>
        <w:spacing w:line="480" w:lineRule="auto"/>
        <w:ind w:left="720" w:hanging="720"/>
        <w:jc w:val="both"/>
      </w:pPr>
      <w:r>
        <w:t>A.</w:t>
      </w:r>
      <w:r>
        <w:tab/>
        <w:t xml:space="preserve">Typically the smallest meter size is used to set the standard </w:t>
      </w:r>
      <w:r w:rsidR="00F95006">
        <w:t>monthly base charg</w:t>
      </w:r>
      <w:r>
        <w:t xml:space="preserve">e. The rates for all other meter sizes are calculated by multiplying the </w:t>
      </w:r>
      <w:r w:rsidR="00F95006">
        <w:t>monthly base charg</w:t>
      </w:r>
      <w:r w:rsidR="001922E1">
        <w:t xml:space="preserve">e by the </w:t>
      </w:r>
      <w:r w:rsidR="004E32D1">
        <w:t>equivalent</w:t>
      </w:r>
      <w:r w:rsidR="00D74EE8">
        <w:t xml:space="preserve"> meter ratios</w:t>
      </w:r>
      <w:r w:rsidR="004E32D1">
        <w:t xml:space="preserve"> recommended by the American Water Works Association</w:t>
      </w:r>
      <w:r w:rsidR="001922E1">
        <w:t>.</w:t>
      </w:r>
      <w:r w:rsidR="004E32D1">
        <w:t xml:space="preserve"> </w:t>
      </w:r>
      <w:r>
        <w:t>This is the methodol</w:t>
      </w:r>
      <w:r w:rsidR="001922E1">
        <w:t>ogy used by the Commission</w:t>
      </w:r>
      <w:r w:rsidR="00BA3A01">
        <w:t>,</w:t>
      </w:r>
      <w:r w:rsidR="001922E1">
        <w:t xml:space="preserve"> and T</w:t>
      </w:r>
      <w:r>
        <w:t xml:space="preserve">he Commons did not explain what methodology they used, other than </w:t>
      </w:r>
      <w:r w:rsidR="001922E1">
        <w:t xml:space="preserve">to state that they reached </w:t>
      </w:r>
      <w:r>
        <w:t>an agreement with the customers</w:t>
      </w:r>
      <w:r w:rsidR="00F95006">
        <w:t xml:space="preserve"> to charge the same rates for </w:t>
      </w:r>
      <w:r w:rsidR="00F90680">
        <w:t>5/8” or ¾” and 1” meters</w:t>
      </w:r>
      <w:r>
        <w:t>.</w:t>
      </w:r>
      <w:r w:rsidRPr="004B2F16">
        <w:rPr>
          <w:rStyle w:val="FootnoteReference"/>
          <w:vertAlign w:val="superscript"/>
        </w:rPr>
        <w:footnoteReference w:id="5"/>
      </w:r>
    </w:p>
    <w:p w:rsidR="00327D5B" w:rsidRPr="0055640C" w:rsidRDefault="00327D5B" w:rsidP="00327D5B">
      <w:pPr>
        <w:spacing w:line="480" w:lineRule="auto"/>
        <w:ind w:left="720" w:hanging="720"/>
        <w:jc w:val="both"/>
        <w:rPr>
          <w:b/>
        </w:rPr>
      </w:pPr>
      <w:r>
        <w:rPr>
          <w:b/>
        </w:rPr>
        <w:t>IV.</w:t>
      </w:r>
      <w:r>
        <w:rPr>
          <w:b/>
        </w:rPr>
        <w:tab/>
      </w:r>
      <w:r w:rsidRPr="0055640C">
        <w:rPr>
          <w:b/>
        </w:rPr>
        <w:t>CONCLUSION</w:t>
      </w:r>
    </w:p>
    <w:p w:rsidR="00327D5B" w:rsidRPr="00DA6A41" w:rsidRDefault="00327D5B" w:rsidP="00327D5B">
      <w:pPr>
        <w:spacing w:line="480" w:lineRule="auto"/>
        <w:jc w:val="both"/>
        <w:rPr>
          <w:rFonts w:eastAsia="PMingLiU"/>
        </w:rPr>
      </w:pPr>
      <w:r w:rsidRPr="00DA6A41">
        <w:rPr>
          <w:rFonts w:eastAsia="PMingLiU"/>
          <w:b/>
          <w:bCs/>
        </w:rPr>
        <w:t>Q.</w:t>
      </w:r>
      <w:r w:rsidRPr="00DA6A41">
        <w:rPr>
          <w:rFonts w:eastAsia="PMingLiU"/>
          <w:b/>
          <w:bCs/>
        </w:rPr>
        <w:tab/>
        <w:t>Does this conclude your direct, pre-filed testimony?</w:t>
      </w:r>
    </w:p>
    <w:p w:rsidR="00327D5B" w:rsidRPr="00DA6A41" w:rsidRDefault="00327D5B" w:rsidP="00327D5B">
      <w:pPr>
        <w:tabs>
          <w:tab w:val="left" w:pos="-1440"/>
        </w:tabs>
        <w:spacing w:line="480" w:lineRule="auto"/>
        <w:ind w:left="720" w:hanging="720"/>
        <w:jc w:val="both"/>
        <w:rPr>
          <w:rFonts w:eastAsia="PMingLiU"/>
        </w:rPr>
      </w:pPr>
      <w:r w:rsidRPr="00BA3A01">
        <w:rPr>
          <w:rFonts w:eastAsia="PMingLiU"/>
        </w:rPr>
        <w:t>A.</w:t>
      </w:r>
      <w:r w:rsidRPr="00DA6A41">
        <w:rPr>
          <w:rFonts w:eastAsia="PMingLiU"/>
        </w:rPr>
        <w:tab/>
        <w:t>Yes, but I reserve the right to supplement this testimony during the course of the proceeding as new evidence is presented.</w:t>
      </w:r>
      <w:r w:rsidRPr="00DA6A41">
        <w:rPr>
          <w:rFonts w:eastAsia="PMingLiU"/>
        </w:rPr>
        <w:tab/>
      </w:r>
    </w:p>
    <w:p w:rsidR="00327D5B" w:rsidRPr="00524CFE" w:rsidRDefault="00327D5B" w:rsidP="00327D5B">
      <w:pPr>
        <w:spacing w:line="480" w:lineRule="auto"/>
        <w:ind w:firstLine="720"/>
        <w:jc w:val="both"/>
        <w:rPr>
          <w:rFonts w:eastAsia="PMingLiU"/>
        </w:rPr>
        <w:sectPr w:rsidR="00327D5B" w:rsidRPr="00524CFE" w:rsidSect="006A52A7">
          <w:type w:val="continuous"/>
          <w:pgSz w:w="12240" w:h="15840" w:code="1"/>
          <w:pgMar w:top="634" w:right="1267" w:bottom="720" w:left="1440" w:header="634" w:footer="360" w:gutter="0"/>
          <w:lnNumType w:countBy="1"/>
          <w:cols w:space="720"/>
          <w:noEndnote/>
          <w:docGrid w:linePitch="326"/>
        </w:sectPr>
      </w:pPr>
    </w:p>
    <w:p w:rsidR="00185866" w:rsidRPr="00524CFE" w:rsidRDefault="00185866" w:rsidP="00EC5541">
      <w:pPr>
        <w:spacing w:line="480" w:lineRule="auto"/>
        <w:jc w:val="both"/>
        <w:rPr>
          <w:rFonts w:eastAsia="PMingLiU"/>
        </w:rPr>
        <w:sectPr w:rsidR="00185866" w:rsidRPr="00524CFE" w:rsidSect="006A52A7">
          <w:type w:val="continuous"/>
          <w:pgSz w:w="12240" w:h="15840" w:code="1"/>
          <w:pgMar w:top="634" w:right="1267" w:bottom="720" w:left="1440" w:header="634" w:footer="360" w:gutter="0"/>
          <w:lnNumType w:countBy="1"/>
          <w:cols w:space="720"/>
          <w:noEndnote/>
          <w:docGrid w:linePitch="326"/>
        </w:sectPr>
      </w:pPr>
    </w:p>
    <w:tbl>
      <w:tblPr>
        <w:tblW w:w="10080" w:type="dxa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7020"/>
      </w:tblGrid>
      <w:tr w:rsidR="00127334" w:rsidRPr="00524CFE" w:rsidTr="008404FC">
        <w:trPr>
          <w:trHeight w:val="69"/>
          <w:jc w:val="center"/>
        </w:trPr>
        <w:tc>
          <w:tcPr>
            <w:tcW w:w="3060" w:type="dxa"/>
            <w:vMerge w:val="restart"/>
            <w:tcBorders>
              <w:right w:val="single" w:sz="4" w:space="0" w:color="auto"/>
            </w:tcBorders>
          </w:tcPr>
          <w:p w:rsidR="00127334" w:rsidRPr="006F2E87" w:rsidRDefault="00F34AB8" w:rsidP="005C0200">
            <w:pPr>
              <w:pStyle w:val="YourName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E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Greg Charles</w:t>
            </w:r>
          </w:p>
          <w:p w:rsidR="00127334" w:rsidRPr="00524CFE" w:rsidRDefault="00127334" w:rsidP="005C0200">
            <w:pPr>
              <w:pStyle w:val="ContactInf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CFE">
              <w:rPr>
                <w:rFonts w:ascii="Times New Roman" w:hAnsi="Times New Roman" w:cs="Times New Roman"/>
                <w:sz w:val="24"/>
                <w:szCs w:val="24"/>
              </w:rPr>
              <w:t xml:space="preserve">1701 N. Congress Ave. </w:t>
            </w:r>
          </w:p>
          <w:p w:rsidR="00127334" w:rsidRPr="00524CFE" w:rsidRDefault="00127334" w:rsidP="005C0200">
            <w:pPr>
              <w:pStyle w:val="ContactInf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CFE">
              <w:rPr>
                <w:rFonts w:ascii="Times New Roman" w:hAnsi="Times New Roman" w:cs="Times New Roman"/>
                <w:sz w:val="24"/>
                <w:szCs w:val="24"/>
              </w:rPr>
              <w:t>PO Box 13326</w:t>
            </w:r>
          </w:p>
          <w:p w:rsidR="00127334" w:rsidRPr="00524CFE" w:rsidRDefault="00127334" w:rsidP="005C0200">
            <w:pPr>
              <w:pStyle w:val="ContactInf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CFE">
              <w:rPr>
                <w:rFonts w:ascii="Times New Roman" w:hAnsi="Times New Roman" w:cs="Times New Roman"/>
                <w:sz w:val="24"/>
                <w:szCs w:val="24"/>
              </w:rPr>
              <w:t>Austin, Texas 78711-3326</w:t>
            </w:r>
          </w:p>
          <w:p w:rsidR="00127334" w:rsidRPr="00524CFE" w:rsidRDefault="00F34AB8" w:rsidP="005C0200">
            <w:pPr>
              <w:pStyle w:val="ContactInf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512-936-7014</w:t>
            </w:r>
          </w:p>
          <w:p w:rsidR="00127334" w:rsidRPr="00524CFE" w:rsidRDefault="00F34AB8" w:rsidP="005C0200">
            <w:pPr>
              <w:pStyle w:val="ContactInf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gregory.charles</w:t>
            </w:r>
            <w:r w:rsidR="00127334" w:rsidRPr="00524CFE">
              <w:rPr>
                <w:rFonts w:ascii="Times New Roman" w:hAnsi="Times New Roman" w:cs="Times New Roman"/>
                <w:sz w:val="24"/>
                <w:szCs w:val="24"/>
              </w:rPr>
              <w:t>@puc.texas.gov</w:t>
            </w:r>
          </w:p>
          <w:p w:rsidR="00127334" w:rsidRPr="00524CFE" w:rsidRDefault="00127334" w:rsidP="005C0200"/>
        </w:tc>
        <w:tc>
          <w:tcPr>
            <w:tcW w:w="7020" w:type="dxa"/>
            <w:tcBorders>
              <w:left w:val="single" w:sz="4" w:space="0" w:color="auto"/>
            </w:tcBorders>
          </w:tcPr>
          <w:p w:rsidR="00127334" w:rsidRPr="00524CFE" w:rsidRDefault="00127334" w:rsidP="005C0200">
            <w:pPr>
              <w:pStyle w:val="Heading1"/>
              <w:rPr>
                <w:szCs w:val="24"/>
                <w:u w:val="single"/>
              </w:rPr>
            </w:pPr>
            <w:r w:rsidRPr="00524CFE">
              <w:rPr>
                <w:szCs w:val="24"/>
                <w:u w:val="single"/>
              </w:rPr>
              <w:t>Work Experience</w:t>
            </w:r>
          </w:p>
        </w:tc>
      </w:tr>
      <w:tr w:rsidR="00127334" w:rsidRPr="00524CFE" w:rsidTr="008404FC">
        <w:trPr>
          <w:jc w:val="center"/>
        </w:trPr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127334" w:rsidRPr="00524CFE" w:rsidRDefault="00127334" w:rsidP="005C0200"/>
        </w:tc>
        <w:tc>
          <w:tcPr>
            <w:tcW w:w="7020" w:type="dxa"/>
            <w:tcBorders>
              <w:left w:val="single" w:sz="4" w:space="0" w:color="auto"/>
            </w:tcBorders>
          </w:tcPr>
          <w:p w:rsidR="00127334" w:rsidRPr="00524CFE" w:rsidRDefault="00A704D8" w:rsidP="005C0200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Engineer</w:t>
            </w:r>
            <w:r w:rsidR="00127334" w:rsidRPr="00524C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  <w:r w:rsidR="00127334" w:rsidRPr="00524C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</w:t>
            </w:r>
          </w:p>
          <w:p w:rsidR="00127334" w:rsidRPr="00524CFE" w:rsidRDefault="00A704D8" w:rsidP="005C0200">
            <w:pPr>
              <w:pStyle w:val="Body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9/1/2016</w:t>
            </w:r>
            <w:r w:rsidR="00127334" w:rsidRPr="00524CFE">
              <w:rPr>
                <w:rFonts w:ascii="Times New Roman" w:hAnsi="Times New Roman" w:cs="Times New Roman"/>
              </w:rPr>
              <w:t xml:space="preserve"> - Present  Public Utility Commission, Austin, T</w:t>
            </w:r>
            <w:r w:rsidR="005A4BE5">
              <w:rPr>
                <w:rFonts w:ascii="Times New Roman" w:hAnsi="Times New Roman" w:cs="Times New Roman"/>
              </w:rPr>
              <w:t>X</w:t>
            </w:r>
          </w:p>
          <w:p w:rsidR="00127334" w:rsidRPr="00524CFE" w:rsidRDefault="00127334" w:rsidP="005C0200">
            <w:pPr>
              <w:pStyle w:val="Heading2"/>
              <w:ind w:left="166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24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Process </w:t>
            </w:r>
            <w:r w:rsidR="00950C5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Certificates of </w:t>
            </w:r>
            <w:r w:rsidRPr="00524CF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Convenience and Necessity (CCN) applications. Perform depreciation studies, quality of service evaluations, design rates for rate applications and testify in hearings. </w:t>
            </w:r>
          </w:p>
          <w:p w:rsidR="00127334" w:rsidRPr="00524CFE" w:rsidRDefault="00A704D8" w:rsidP="005C0200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Engineer III – Project Manager</w:t>
            </w:r>
          </w:p>
          <w:p w:rsidR="00127334" w:rsidRPr="00524CFE" w:rsidRDefault="00A704D8" w:rsidP="005C0200">
            <w:pPr>
              <w:pStyle w:val="Body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1/1/2012 – 9/1/2016</w:t>
            </w:r>
            <w:r w:rsidR="00127334" w:rsidRPr="00524CFE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Municipal Solid Waste, Waste Permits Division, </w:t>
            </w:r>
            <w:r w:rsidR="00127334" w:rsidRPr="00524CFE">
              <w:rPr>
                <w:rFonts w:ascii="Times New Roman" w:hAnsi="Times New Roman" w:cs="Times New Roman"/>
              </w:rPr>
              <w:t>Texas Commission on Environmental Quality, Austin, T</w:t>
            </w:r>
            <w:r w:rsidR="005A4BE5">
              <w:rPr>
                <w:rFonts w:ascii="Times New Roman" w:hAnsi="Times New Roman" w:cs="Times New Roman"/>
              </w:rPr>
              <w:t>X</w:t>
            </w:r>
          </w:p>
          <w:p w:rsidR="00950C53" w:rsidRDefault="00127334" w:rsidP="00A704D8">
            <w:pPr>
              <w:pStyle w:val="BulletedList"/>
              <w:numPr>
                <w:ilvl w:val="0"/>
                <w:numId w:val="0"/>
              </w:numPr>
              <w:ind w:left="162" w:firstLine="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24CFE">
              <w:rPr>
                <w:rFonts w:ascii="Times New Roman" w:hAnsi="Times New Roman" w:cs="Times New Roman"/>
                <w:sz w:val="24"/>
                <w:szCs w:val="24"/>
              </w:rPr>
              <w:t>Review</w:t>
            </w:r>
            <w:r w:rsidR="00A704D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="00950C53">
              <w:rPr>
                <w:rFonts w:ascii="Times New Roman" w:hAnsi="Times New Roman" w:cs="Times New Roman"/>
                <w:sz w:val="24"/>
                <w:szCs w:val="24"/>
              </w:rPr>
              <w:t xml:space="preserve"> registration authorizations for landfills and transfer stations applications</w:t>
            </w:r>
            <w:r w:rsidRPr="00524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7334" w:rsidRPr="00524CFE" w:rsidRDefault="00950C53" w:rsidP="00A704D8">
            <w:pPr>
              <w:pStyle w:val="BulletedList"/>
              <w:numPr>
                <w:ilvl w:val="0"/>
                <w:numId w:val="0"/>
              </w:numPr>
              <w:ind w:left="162" w:firstLine="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Reviewed authorizations for the scrap tire program, and compost and recycling facilities</w:t>
            </w:r>
            <w:r w:rsidR="00127334" w:rsidRPr="00524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7334" w:rsidRPr="00524CFE" w:rsidTr="008404FC">
        <w:trPr>
          <w:jc w:val="center"/>
        </w:trPr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127334" w:rsidRPr="00524CFE" w:rsidRDefault="00127334" w:rsidP="005C0200"/>
        </w:tc>
        <w:tc>
          <w:tcPr>
            <w:tcW w:w="7020" w:type="dxa"/>
            <w:tcBorders>
              <w:left w:val="single" w:sz="4" w:space="0" w:color="auto"/>
            </w:tcBorders>
          </w:tcPr>
          <w:p w:rsidR="00127334" w:rsidRPr="00524CFE" w:rsidRDefault="00B637AD" w:rsidP="005C0200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Engineer V - </w:t>
            </w:r>
            <w:r w:rsidR="00127334" w:rsidRPr="00524C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Project Manager</w:t>
            </w:r>
          </w:p>
          <w:p w:rsidR="00127334" w:rsidRPr="00524CFE" w:rsidRDefault="00127334" w:rsidP="005C0200">
            <w:pPr>
              <w:pStyle w:val="BodyText"/>
              <w:rPr>
                <w:rFonts w:ascii="Times New Roman" w:hAnsi="Times New Roman" w:cs="Times New Roman"/>
              </w:rPr>
            </w:pPr>
            <w:r w:rsidRPr="00524CFE">
              <w:rPr>
                <w:rFonts w:ascii="Times New Roman" w:hAnsi="Times New Roman" w:cs="Times New Roman"/>
              </w:rPr>
              <w:t>6/</w:t>
            </w:r>
            <w:r w:rsidR="00A704D8">
              <w:rPr>
                <w:rFonts w:ascii="Times New Roman" w:hAnsi="Times New Roman" w:cs="Times New Roman"/>
              </w:rPr>
              <w:t xml:space="preserve">1/2005 – 1/1/2012  Districts Review Team, Water Supply Division, </w:t>
            </w:r>
            <w:r w:rsidR="00A704D8" w:rsidRPr="00524CFE">
              <w:rPr>
                <w:rFonts w:ascii="Times New Roman" w:hAnsi="Times New Roman" w:cs="Times New Roman"/>
              </w:rPr>
              <w:t>Texas Commission on Environmental Quality</w:t>
            </w:r>
            <w:r w:rsidRPr="00524CFE">
              <w:rPr>
                <w:rFonts w:ascii="Times New Roman" w:hAnsi="Times New Roman" w:cs="Times New Roman"/>
              </w:rPr>
              <w:t>, Austin, T</w:t>
            </w:r>
            <w:r w:rsidR="005A4BE5">
              <w:rPr>
                <w:rFonts w:ascii="Times New Roman" w:hAnsi="Times New Roman" w:cs="Times New Roman"/>
              </w:rPr>
              <w:t>X</w:t>
            </w:r>
          </w:p>
          <w:p w:rsidR="00127334" w:rsidRDefault="00950C53" w:rsidP="00A704D8">
            <w:pPr>
              <w:pStyle w:val="BulletedList"/>
              <w:numPr>
                <w:ilvl w:val="0"/>
                <w:numId w:val="0"/>
              </w:numPr>
              <w:ind w:left="16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Conducted technical reviews and evaluations of municipal district applications: district creations, district bond applications, purchase of facilities, fire plans, surplus funds requests, and district board appointments</w:t>
            </w:r>
            <w:r w:rsidR="00127334" w:rsidRPr="00524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C53" w:rsidRDefault="00950C53" w:rsidP="00A704D8">
            <w:pPr>
              <w:pStyle w:val="BulletedList"/>
              <w:numPr>
                <w:ilvl w:val="0"/>
                <w:numId w:val="0"/>
              </w:numPr>
              <w:ind w:left="16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Conducted on the spot district inspections</w:t>
            </w:r>
            <w:r w:rsidR="00D94925">
              <w:rPr>
                <w:rFonts w:ascii="Times New Roman" w:hAnsi="Times New Roman" w:cs="Times New Roman"/>
                <w:sz w:val="24"/>
                <w:szCs w:val="24"/>
              </w:rPr>
              <w:t xml:space="preserve"> for district bond issues.</w:t>
            </w:r>
          </w:p>
          <w:p w:rsidR="00D94925" w:rsidRPr="00524CFE" w:rsidRDefault="00D94925" w:rsidP="00A704D8">
            <w:pPr>
              <w:pStyle w:val="BulletedList"/>
              <w:numPr>
                <w:ilvl w:val="0"/>
                <w:numId w:val="0"/>
              </w:numPr>
              <w:ind w:left="16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Provided expertise for contested cases before the Commission.</w:t>
            </w:r>
          </w:p>
        </w:tc>
      </w:tr>
      <w:tr w:rsidR="00127334" w:rsidRPr="00524CFE" w:rsidTr="008404FC">
        <w:trPr>
          <w:jc w:val="center"/>
        </w:trPr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127334" w:rsidRPr="00524CFE" w:rsidRDefault="00127334" w:rsidP="005C0200"/>
        </w:tc>
        <w:tc>
          <w:tcPr>
            <w:tcW w:w="7020" w:type="dxa"/>
            <w:tcBorders>
              <w:left w:val="single" w:sz="4" w:space="0" w:color="auto"/>
            </w:tcBorders>
          </w:tcPr>
          <w:p w:rsidR="00127334" w:rsidRPr="00524CFE" w:rsidRDefault="00A704D8" w:rsidP="005C0200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Owner/</w:t>
            </w:r>
            <w:r w:rsidR="00B63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Managing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Partner</w:t>
            </w:r>
          </w:p>
          <w:p w:rsidR="00127334" w:rsidRPr="00524CFE" w:rsidRDefault="00B637AD" w:rsidP="00D94925">
            <w:pPr>
              <w:pStyle w:val="Body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3/2002 - 4/2004  Trig Inc. dba Golden Chick , Austin</w:t>
            </w:r>
            <w:r w:rsidR="00127334" w:rsidRPr="00524CFE">
              <w:rPr>
                <w:rFonts w:ascii="Times New Roman" w:hAnsi="Times New Roman" w:cs="Times New Roman"/>
              </w:rPr>
              <w:t>, T</w:t>
            </w:r>
            <w:r w:rsidR="005A4BE5">
              <w:rPr>
                <w:rFonts w:ascii="Times New Roman" w:hAnsi="Times New Roman" w:cs="Times New Roman"/>
              </w:rPr>
              <w:t>X</w:t>
            </w:r>
          </w:p>
        </w:tc>
      </w:tr>
      <w:tr w:rsidR="00127334" w:rsidRPr="00524CFE" w:rsidTr="008404FC">
        <w:trPr>
          <w:jc w:val="center"/>
        </w:trPr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127334" w:rsidRPr="00524CFE" w:rsidRDefault="00127334" w:rsidP="005C0200"/>
        </w:tc>
        <w:tc>
          <w:tcPr>
            <w:tcW w:w="7020" w:type="dxa"/>
            <w:tcBorders>
              <w:left w:val="single" w:sz="4" w:space="0" w:color="auto"/>
            </w:tcBorders>
          </w:tcPr>
          <w:p w:rsidR="00127334" w:rsidRPr="00524CFE" w:rsidRDefault="00696055" w:rsidP="005C0200">
            <w:pPr>
              <w:pStyle w:val="Heading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Technical Staff</w:t>
            </w:r>
            <w:r w:rsidR="00B637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Product/Test Engineer</w:t>
            </w:r>
          </w:p>
          <w:p w:rsidR="00127334" w:rsidRPr="00524CFE" w:rsidRDefault="00696055" w:rsidP="005C0200">
            <w:pPr>
              <w:pStyle w:val="Body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7/1981 - 3/2002  Product/Test Engineering </w:t>
            </w:r>
          </w:p>
          <w:p w:rsidR="00127334" w:rsidRPr="00524CFE" w:rsidRDefault="00696055" w:rsidP="005C0200">
            <w:pPr>
              <w:pStyle w:val="BulletedList"/>
              <w:numPr>
                <w:ilvl w:val="0"/>
                <w:numId w:val="0"/>
              </w:numPr>
              <w:ind w:left="16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Product/Test Engineering at various technology companies including Motorola Inc., Advanced Micro Devices, Ross Technology Inc., Intel Corp, Agere Inc. (Lucent Technology)</w:t>
            </w:r>
            <w:r w:rsidR="00127334" w:rsidRPr="00524C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7334" w:rsidRPr="00524CFE" w:rsidTr="008404FC">
        <w:trPr>
          <w:jc w:val="center"/>
        </w:trPr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127334" w:rsidRPr="00524CFE" w:rsidRDefault="00127334" w:rsidP="005C0200"/>
        </w:tc>
        <w:tc>
          <w:tcPr>
            <w:tcW w:w="7020" w:type="dxa"/>
            <w:tcBorders>
              <w:left w:val="single" w:sz="4" w:space="0" w:color="auto"/>
            </w:tcBorders>
          </w:tcPr>
          <w:p w:rsidR="00127334" w:rsidRPr="00524CFE" w:rsidRDefault="00127334" w:rsidP="005C0200">
            <w:pPr>
              <w:pStyle w:val="Heading1"/>
              <w:rPr>
                <w:szCs w:val="24"/>
              </w:rPr>
            </w:pPr>
            <w:r w:rsidRPr="00524CFE">
              <w:rPr>
                <w:szCs w:val="24"/>
              </w:rPr>
              <w:t>Education</w:t>
            </w:r>
          </w:p>
        </w:tc>
      </w:tr>
      <w:tr w:rsidR="00127334" w:rsidRPr="00524CFE" w:rsidTr="008404FC">
        <w:trPr>
          <w:jc w:val="center"/>
        </w:trPr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127334" w:rsidRPr="00524CFE" w:rsidRDefault="00127334" w:rsidP="005C0200"/>
        </w:tc>
        <w:tc>
          <w:tcPr>
            <w:tcW w:w="7020" w:type="dxa"/>
            <w:tcBorders>
              <w:left w:val="single" w:sz="4" w:space="0" w:color="auto"/>
            </w:tcBorders>
          </w:tcPr>
          <w:p w:rsidR="00127334" w:rsidRPr="00524CFE" w:rsidRDefault="00D52AA2" w:rsidP="005C0200">
            <w:pPr>
              <w:pStyle w:val="Body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96055">
              <w:rPr>
                <w:rFonts w:ascii="Times New Roman" w:hAnsi="Times New Roman" w:cs="Times New Roman"/>
              </w:rPr>
              <w:t xml:space="preserve">/1980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96055">
              <w:rPr>
                <w:rFonts w:ascii="Times New Roman" w:hAnsi="Times New Roman" w:cs="Times New Roman"/>
              </w:rPr>
              <w:t>Howard University, Washington</w:t>
            </w:r>
            <w:r>
              <w:rPr>
                <w:rFonts w:ascii="Times New Roman" w:hAnsi="Times New Roman" w:cs="Times New Roman"/>
              </w:rPr>
              <w:t>,</w:t>
            </w:r>
            <w:r w:rsidR="00696055">
              <w:rPr>
                <w:rFonts w:ascii="Times New Roman" w:hAnsi="Times New Roman" w:cs="Times New Roman"/>
              </w:rPr>
              <w:t xml:space="preserve"> D.C.</w:t>
            </w:r>
          </w:p>
          <w:p w:rsidR="002E60C5" w:rsidRDefault="00D52AA2" w:rsidP="005C0200">
            <w:pPr>
              <w:pStyle w:val="BulletedList"/>
              <w:numPr>
                <w:ilvl w:val="0"/>
                <w:numId w:val="0"/>
              </w:numPr>
              <w:ind w:left="16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720CF">
              <w:rPr>
                <w:rFonts w:ascii="Times New Roman" w:hAnsi="Times New Roman" w:cs="Times New Roman"/>
                <w:sz w:val="24"/>
                <w:szCs w:val="24"/>
              </w:rPr>
              <w:t>Bachelor's Degree in Electri</w:t>
            </w:r>
            <w:r w:rsidR="00127334" w:rsidRPr="00524CFE">
              <w:rPr>
                <w:rFonts w:ascii="Times New Roman" w:hAnsi="Times New Roman" w:cs="Times New Roman"/>
                <w:sz w:val="24"/>
                <w:szCs w:val="24"/>
              </w:rPr>
              <w:t xml:space="preserve">cal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Engineering</w:t>
            </w:r>
          </w:p>
          <w:p w:rsidR="00D52AA2" w:rsidRDefault="00D52AA2" w:rsidP="00D52AA2">
            <w:pPr>
              <w:pStyle w:val="BulletedList"/>
              <w:numPr>
                <w:ilvl w:val="0"/>
                <w:numId w:val="0"/>
              </w:numPr>
              <w:ind w:left="245" w:hanging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6/1981    Cornell University, Ithaca, NY</w:t>
            </w:r>
          </w:p>
          <w:p w:rsidR="00D52AA2" w:rsidRDefault="00D52AA2" w:rsidP="00D52AA2">
            <w:pPr>
              <w:pStyle w:val="BulletedList"/>
              <w:numPr>
                <w:ilvl w:val="0"/>
                <w:numId w:val="0"/>
              </w:numPr>
              <w:ind w:left="245" w:hanging="24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Master of Engineering</w:t>
            </w:r>
          </w:p>
          <w:p w:rsidR="00D52AA2" w:rsidRPr="00524CFE" w:rsidRDefault="00D52AA2" w:rsidP="005C0200">
            <w:pPr>
              <w:pStyle w:val="BulletedList"/>
              <w:numPr>
                <w:ilvl w:val="0"/>
                <w:numId w:val="0"/>
              </w:numPr>
              <w:ind w:left="16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334" w:rsidRPr="00524CFE" w:rsidTr="008404FC">
        <w:trPr>
          <w:jc w:val="center"/>
        </w:trPr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127334" w:rsidRPr="00524CFE" w:rsidRDefault="00127334" w:rsidP="005C0200"/>
        </w:tc>
        <w:tc>
          <w:tcPr>
            <w:tcW w:w="7020" w:type="dxa"/>
            <w:tcBorders>
              <w:left w:val="single" w:sz="4" w:space="0" w:color="auto"/>
            </w:tcBorders>
          </w:tcPr>
          <w:p w:rsidR="00127334" w:rsidRPr="00524CFE" w:rsidRDefault="00127334" w:rsidP="005C0200">
            <w:pPr>
              <w:pStyle w:val="BulletedList"/>
              <w:numPr>
                <w:ilvl w:val="0"/>
                <w:numId w:val="0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60C5" w:rsidRDefault="002E60C5" w:rsidP="006E7847">
      <w:pPr>
        <w:suppressLineNumbers/>
        <w:rPr>
          <w:b/>
        </w:rPr>
        <w:sectPr w:rsidR="002E60C5" w:rsidSect="00FF7857">
          <w:headerReference w:type="default" r:id="rId16"/>
          <w:pgSz w:w="12240" w:h="15840" w:code="1"/>
          <w:pgMar w:top="634" w:right="1267" w:bottom="720" w:left="1440" w:header="1440" w:footer="360" w:gutter="0"/>
          <w:lnNumType w:countBy="1"/>
          <w:cols w:space="720"/>
          <w:docGrid w:linePitch="326"/>
        </w:sectPr>
      </w:pPr>
    </w:p>
    <w:p w:rsidR="00127334" w:rsidRDefault="00127334" w:rsidP="006E7847">
      <w:pPr>
        <w:suppressLineNumbers/>
        <w:rPr>
          <w:b/>
        </w:rPr>
      </w:pPr>
    </w:p>
    <w:p w:rsidR="009A6439" w:rsidRDefault="0008275E" w:rsidP="006E7847">
      <w:pPr>
        <w:suppressLineNumbers/>
        <w:rPr>
          <w:b/>
        </w:rPr>
      </w:pPr>
      <w:r>
        <w:rPr>
          <w:b/>
        </w:rPr>
        <w:t>List of Pre-filed Testimony</w:t>
      </w:r>
    </w:p>
    <w:p w:rsidR="000B5634" w:rsidRPr="009A6439" w:rsidRDefault="00CD26E3" w:rsidP="009A6439">
      <w:pPr>
        <w:suppressLineNumbers/>
        <w:rPr>
          <w:u w:val="single"/>
        </w:rPr>
      </w:pPr>
      <w:r w:rsidRPr="00524CFE">
        <w:rPr>
          <w:b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677"/>
        <w:gridCol w:w="6480"/>
      </w:tblGrid>
      <w:tr w:rsidR="0008275E" w:rsidRPr="00524CFE" w:rsidTr="00FF7857">
        <w:tc>
          <w:tcPr>
            <w:tcW w:w="2677" w:type="dxa"/>
          </w:tcPr>
          <w:p w:rsidR="0008275E" w:rsidRPr="00FF7857" w:rsidRDefault="0008275E" w:rsidP="0081245F">
            <w:pPr>
              <w:rPr>
                <w:b/>
              </w:rPr>
            </w:pPr>
            <w:r w:rsidRPr="00FF7857">
              <w:rPr>
                <w:b/>
              </w:rPr>
              <w:t>Docket</w:t>
            </w:r>
          </w:p>
        </w:tc>
        <w:tc>
          <w:tcPr>
            <w:tcW w:w="6480" w:type="dxa"/>
          </w:tcPr>
          <w:p w:rsidR="0008275E" w:rsidRPr="00FF7857" w:rsidRDefault="0008275E" w:rsidP="0081245F">
            <w:pPr>
              <w:rPr>
                <w:b/>
              </w:rPr>
            </w:pPr>
            <w:r w:rsidRPr="00FF7857">
              <w:rPr>
                <w:b/>
              </w:rPr>
              <w:t>Case</w:t>
            </w:r>
          </w:p>
        </w:tc>
      </w:tr>
      <w:tr w:rsidR="0008275E" w:rsidRPr="00524CFE" w:rsidTr="00FF7857">
        <w:tc>
          <w:tcPr>
            <w:tcW w:w="2677" w:type="dxa"/>
          </w:tcPr>
          <w:p w:rsidR="0008275E" w:rsidRPr="00524CFE" w:rsidRDefault="0008275E" w:rsidP="0081245F">
            <w:r>
              <w:t>SOAH 473-17-0529.WS</w:t>
            </w:r>
          </w:p>
        </w:tc>
        <w:tc>
          <w:tcPr>
            <w:tcW w:w="6480" w:type="dxa"/>
          </w:tcPr>
          <w:p w:rsidR="0008275E" w:rsidRPr="00524CFE" w:rsidRDefault="0008275E" w:rsidP="0081245F">
            <w:r>
              <w:t>Complaint of Playa Vista Conroe, a Condominium Association, Inc. Against C &amp; R Water Supply, Inc.</w:t>
            </w:r>
          </w:p>
        </w:tc>
      </w:tr>
      <w:tr w:rsidR="0008275E" w:rsidRPr="00524CFE" w:rsidTr="00FF7857">
        <w:tc>
          <w:tcPr>
            <w:tcW w:w="2677" w:type="dxa"/>
          </w:tcPr>
          <w:p w:rsidR="0008275E" w:rsidRPr="00524CFE" w:rsidRDefault="0008275E" w:rsidP="0081245F">
            <w:r>
              <w:t>SOAH 473-17-0067</w:t>
            </w:r>
            <w:r w:rsidRPr="00524CFE">
              <w:t>.WS</w:t>
            </w:r>
          </w:p>
        </w:tc>
        <w:tc>
          <w:tcPr>
            <w:tcW w:w="6480" w:type="dxa"/>
          </w:tcPr>
          <w:p w:rsidR="0008275E" w:rsidRPr="00524CFE" w:rsidRDefault="0008275E" w:rsidP="0081245F">
            <w:r>
              <w:t>Application of Double Diamond Properties Construction for Water Rate/Tariff Change</w:t>
            </w:r>
          </w:p>
        </w:tc>
      </w:tr>
      <w:tr w:rsidR="0008275E" w:rsidRPr="00524CFE" w:rsidTr="00FF7857">
        <w:tc>
          <w:tcPr>
            <w:tcW w:w="2677" w:type="dxa"/>
          </w:tcPr>
          <w:p w:rsidR="0008275E" w:rsidRPr="00524CFE" w:rsidRDefault="0008275E" w:rsidP="0081245F">
            <w:r>
              <w:t>SOAH 473-16-4745.WS</w:t>
            </w:r>
          </w:p>
        </w:tc>
        <w:tc>
          <w:tcPr>
            <w:tcW w:w="6480" w:type="dxa"/>
          </w:tcPr>
          <w:p w:rsidR="0008275E" w:rsidRPr="00524CFE" w:rsidRDefault="0008275E" w:rsidP="0081245F">
            <w:r>
              <w:t>Complaint of Yanney Gurrusquieta Against Southern Utilities</w:t>
            </w:r>
          </w:p>
        </w:tc>
      </w:tr>
    </w:tbl>
    <w:p w:rsidR="005C0421" w:rsidRPr="00FF7857" w:rsidRDefault="005C0421" w:rsidP="006C3BDD">
      <w:pPr>
        <w:suppressLineNumbers/>
      </w:pPr>
    </w:p>
    <w:sectPr w:rsidR="005C0421" w:rsidRPr="00FF7857" w:rsidSect="00FF7857">
      <w:headerReference w:type="default" r:id="rId17"/>
      <w:pgSz w:w="12240" w:h="15840" w:code="1"/>
      <w:pgMar w:top="634" w:right="1267" w:bottom="720" w:left="1440" w:header="1440" w:footer="360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FE0" w:rsidRDefault="00310FE0" w:rsidP="00185866">
      <w:r>
        <w:separator/>
      </w:r>
    </w:p>
  </w:endnote>
  <w:endnote w:type="continuationSeparator" w:id="0">
    <w:p w:rsidR="00310FE0" w:rsidRDefault="00310FE0" w:rsidP="0018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DPFNT33-nn1-Courier_Ne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A2B" w:rsidRDefault="00E70A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A2B" w:rsidRDefault="00E70A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A2B" w:rsidRDefault="00E70A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FE0" w:rsidRDefault="00310FE0" w:rsidP="00185866">
      <w:r>
        <w:separator/>
      </w:r>
    </w:p>
  </w:footnote>
  <w:footnote w:type="continuationSeparator" w:id="0">
    <w:p w:rsidR="00310FE0" w:rsidRDefault="00310FE0" w:rsidP="00185866">
      <w:r>
        <w:continuationSeparator/>
      </w:r>
    </w:p>
  </w:footnote>
  <w:footnote w:id="1">
    <w:p w:rsidR="005911F5" w:rsidRPr="004A767B" w:rsidRDefault="005911F5" w:rsidP="008948C4">
      <w:pPr>
        <w:pStyle w:val="FootnoteText"/>
        <w:ind w:firstLine="720"/>
        <w:rPr>
          <w:vertAlign w:val="superscript"/>
        </w:rPr>
      </w:pPr>
      <w:r w:rsidRPr="004A767B">
        <w:rPr>
          <w:rStyle w:val="FootnoteReference"/>
          <w:vertAlign w:val="superscript"/>
        </w:rPr>
        <w:footnoteRef/>
      </w:r>
      <w:r w:rsidRPr="004A767B">
        <w:rPr>
          <w:vertAlign w:val="superscript"/>
        </w:rPr>
        <w:t xml:space="preserve"> </w:t>
      </w:r>
      <w:r w:rsidRPr="00BA3A01">
        <w:t>Direct Testimony of Bret Fenner at 20, Exhibit L.</w:t>
      </w:r>
    </w:p>
  </w:footnote>
  <w:footnote w:id="2">
    <w:p w:rsidR="00973634" w:rsidRDefault="00973634" w:rsidP="008948C4">
      <w:pPr>
        <w:pStyle w:val="FootnoteText"/>
        <w:ind w:firstLine="720"/>
      </w:pPr>
      <w:r w:rsidRPr="00973634">
        <w:rPr>
          <w:rStyle w:val="FootnoteReference"/>
          <w:vertAlign w:val="superscript"/>
        </w:rPr>
        <w:footnoteRef/>
      </w:r>
      <w:r>
        <w:t xml:space="preserve"> Attachment GC-3.</w:t>
      </w:r>
    </w:p>
  </w:footnote>
  <w:footnote w:id="3">
    <w:p w:rsidR="008948C4" w:rsidRDefault="008948C4" w:rsidP="008948C4">
      <w:pPr>
        <w:pStyle w:val="FootnoteText"/>
        <w:ind w:firstLine="720"/>
      </w:pPr>
      <w:r w:rsidRPr="00C22E30">
        <w:rPr>
          <w:rStyle w:val="FootnoteReference"/>
          <w:vertAlign w:val="superscript"/>
        </w:rPr>
        <w:footnoteRef/>
      </w:r>
      <w:r>
        <w:t xml:space="preserve"> Attachment GC-4.</w:t>
      </w:r>
    </w:p>
  </w:footnote>
  <w:footnote w:id="4">
    <w:p w:rsidR="00C22E30" w:rsidRPr="00C22E30" w:rsidRDefault="00C22E30" w:rsidP="00C22E30">
      <w:pPr>
        <w:pStyle w:val="FootnoteText"/>
        <w:ind w:firstLine="720"/>
      </w:pPr>
      <w:r w:rsidRPr="00C22E30">
        <w:rPr>
          <w:rStyle w:val="FootnoteReference"/>
          <w:vertAlign w:val="superscript"/>
        </w:rPr>
        <w:footnoteRef/>
      </w:r>
      <w:r>
        <w:t xml:space="preserve"> </w:t>
      </w:r>
      <w:r>
        <w:rPr>
          <w:i/>
        </w:rPr>
        <w:t>Id</w:t>
      </w:r>
      <w:r>
        <w:t>.</w:t>
      </w:r>
    </w:p>
  </w:footnote>
  <w:footnote w:id="5">
    <w:p w:rsidR="004B2F16" w:rsidRDefault="004B2F16" w:rsidP="008948C4">
      <w:pPr>
        <w:pStyle w:val="FootnoteText"/>
        <w:ind w:firstLine="720"/>
      </w:pPr>
      <w:r w:rsidRPr="004B2F16">
        <w:rPr>
          <w:rStyle w:val="FootnoteReference"/>
          <w:vertAlign w:val="superscript"/>
        </w:rPr>
        <w:footnoteRef/>
      </w:r>
      <w:r w:rsidR="001922E1">
        <w:t xml:space="preserve"> Direct T</w:t>
      </w:r>
      <w:r>
        <w:t>estimony of Bret Fenner at 25.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A2B" w:rsidRDefault="00E70A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A41" w:rsidRPr="0072041A" w:rsidRDefault="00DA6A41">
    <w:pPr>
      <w:tabs>
        <w:tab w:val="right" w:pos="9360"/>
      </w:tabs>
      <w:rPr>
        <w:rFonts w:ascii="Georgia" w:hAnsi="Georgia"/>
        <w:b/>
        <w:bCs/>
        <w:sz w:val="18"/>
        <w:szCs w:val="18"/>
      </w:rPr>
    </w:pPr>
    <w:r w:rsidRPr="0072041A">
      <w:rPr>
        <w:rFonts w:ascii="Georgia" w:hAnsi="Georgia"/>
        <w:b/>
        <w:bCs/>
        <w:sz w:val="18"/>
        <w:szCs w:val="18"/>
      </w:rPr>
      <w:t xml:space="preserve">SOAH Docket No. </w:t>
    </w:r>
    <w:r w:rsidRPr="0072041A">
      <w:rPr>
        <w:rFonts w:ascii="Georgia" w:hAnsi="Georgia" w:cs="GDPFNT33-nn1-Courier_New"/>
        <w:b/>
        <w:sz w:val="18"/>
        <w:szCs w:val="18"/>
      </w:rPr>
      <w:t>473-14-0366</w:t>
    </w:r>
    <w:r w:rsidRPr="0072041A">
      <w:rPr>
        <w:rFonts w:ascii="Georgia" w:hAnsi="Georgia"/>
        <w:b/>
        <w:bCs/>
        <w:sz w:val="18"/>
        <w:szCs w:val="18"/>
      </w:rPr>
      <w:tab/>
    </w:r>
  </w:p>
  <w:p w:rsidR="00DA6A41" w:rsidRPr="0072041A" w:rsidRDefault="00DA6A41" w:rsidP="00DA6A41">
    <w:pPr>
      <w:pBdr>
        <w:bottom w:val="single" w:sz="4" w:space="1" w:color="auto"/>
      </w:pBdr>
      <w:rPr>
        <w:sz w:val="18"/>
        <w:szCs w:val="18"/>
      </w:rPr>
    </w:pPr>
    <w:r w:rsidRPr="0072041A">
      <w:rPr>
        <w:rFonts w:ascii="Georgia" w:hAnsi="Georgia" w:cs="GDPFNT33-nn1-Courier_New"/>
        <w:b/>
        <w:sz w:val="18"/>
        <w:szCs w:val="18"/>
      </w:rPr>
      <w:t>PUC DOCKET NO. 42858</w:t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</w:r>
    <w:r w:rsidRPr="0072041A">
      <w:rPr>
        <w:rFonts w:ascii="Georgia" w:hAnsi="Georgia" w:cs="GDPFNT33-nn1-Courier_New"/>
        <w:b/>
        <w:sz w:val="18"/>
        <w:szCs w:val="18"/>
      </w:rPr>
      <w:tab/>
      <w:t xml:space="preserve">           </w:t>
    </w:r>
    <w:r w:rsidRPr="0072041A">
      <w:rPr>
        <w:rFonts w:ascii="Georgia" w:hAnsi="Georgia"/>
        <w:b/>
        <w:bCs/>
        <w:sz w:val="18"/>
        <w:szCs w:val="18"/>
      </w:rPr>
      <w:t xml:space="preserve">Page </w:t>
    </w:r>
    <w:r w:rsidRPr="0072041A">
      <w:rPr>
        <w:rStyle w:val="PageNumber"/>
        <w:rFonts w:ascii="Georgia" w:hAnsi="Georgia"/>
        <w:b/>
        <w:sz w:val="18"/>
        <w:szCs w:val="18"/>
      </w:rPr>
      <w:fldChar w:fldCharType="begin"/>
    </w:r>
    <w:r w:rsidRPr="0072041A">
      <w:rPr>
        <w:rStyle w:val="PageNumber"/>
        <w:rFonts w:ascii="Georgia" w:hAnsi="Georgia"/>
        <w:b/>
        <w:sz w:val="18"/>
        <w:szCs w:val="18"/>
      </w:rPr>
      <w:instrText xml:space="preserve"> PAGE </w:instrText>
    </w:r>
    <w:r w:rsidRPr="0072041A">
      <w:rPr>
        <w:rStyle w:val="PageNumber"/>
        <w:rFonts w:ascii="Georgia" w:hAnsi="Georgia"/>
        <w:b/>
        <w:sz w:val="18"/>
        <w:szCs w:val="18"/>
      </w:rPr>
      <w:fldChar w:fldCharType="separate"/>
    </w:r>
    <w:r>
      <w:rPr>
        <w:rStyle w:val="PageNumber"/>
        <w:rFonts w:ascii="Georgia" w:hAnsi="Georgia"/>
        <w:b/>
        <w:noProof/>
        <w:sz w:val="18"/>
        <w:szCs w:val="18"/>
      </w:rPr>
      <w:t>12</w:t>
    </w:r>
    <w:r w:rsidRPr="0072041A">
      <w:rPr>
        <w:rStyle w:val="PageNumber"/>
        <w:rFonts w:ascii="Georgia" w:hAnsi="Georgia"/>
        <w:b/>
        <w:sz w:val="18"/>
        <w:szCs w:val="18"/>
      </w:rPr>
      <w:fldChar w:fldCharType="end"/>
    </w:r>
    <w:r w:rsidRPr="0072041A">
      <w:rPr>
        <w:rFonts w:ascii="Georgia" w:hAnsi="Georgia"/>
        <w:b/>
        <w:bCs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A2B" w:rsidRDefault="00E70A2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A41" w:rsidRPr="0040191A" w:rsidRDefault="00DA6A41">
    <w:pPr>
      <w:tabs>
        <w:tab w:val="right" w:pos="9360"/>
      </w:tabs>
      <w:rPr>
        <w:b/>
        <w:bCs/>
        <w:sz w:val="22"/>
        <w:szCs w:val="22"/>
      </w:rPr>
    </w:pPr>
    <w:bookmarkStart w:id="0" w:name="OLE_LINK1"/>
    <w:bookmarkStart w:id="1" w:name="OLE_LINK2"/>
    <w:r w:rsidRPr="0040191A">
      <w:rPr>
        <w:b/>
        <w:bCs/>
        <w:sz w:val="22"/>
        <w:szCs w:val="22"/>
      </w:rPr>
      <w:t xml:space="preserve">SOAH Docket No. </w:t>
    </w:r>
    <w:r w:rsidR="00552E24">
      <w:rPr>
        <w:b/>
        <w:sz w:val="22"/>
        <w:szCs w:val="22"/>
      </w:rPr>
      <w:t>473-18-0193</w:t>
    </w:r>
    <w:r w:rsidRPr="0040191A">
      <w:rPr>
        <w:b/>
        <w:sz w:val="22"/>
        <w:szCs w:val="22"/>
      </w:rPr>
      <w:t>.WS</w:t>
    </w:r>
  </w:p>
  <w:p w:rsidR="00DA6A41" w:rsidRPr="0040191A" w:rsidRDefault="00DA6A41" w:rsidP="00DA6A41">
    <w:pPr>
      <w:pBdr>
        <w:bottom w:val="single" w:sz="4" w:space="1" w:color="auto"/>
      </w:pBdr>
      <w:rPr>
        <w:sz w:val="22"/>
        <w:szCs w:val="22"/>
      </w:rPr>
    </w:pPr>
    <w:r w:rsidRPr="0040191A">
      <w:rPr>
        <w:b/>
        <w:sz w:val="22"/>
        <w:szCs w:val="22"/>
      </w:rPr>
      <w:t>PUC DOCKET NO. 4</w:t>
    </w:r>
    <w:bookmarkEnd w:id="0"/>
    <w:bookmarkEnd w:id="1"/>
    <w:r w:rsidR="00F720CF">
      <w:rPr>
        <w:b/>
        <w:sz w:val="22"/>
        <w:szCs w:val="22"/>
      </w:rPr>
      <w:t>7275</w:t>
    </w:r>
    <w:r w:rsidRPr="0040191A">
      <w:rPr>
        <w:b/>
        <w:sz w:val="22"/>
        <w:szCs w:val="22"/>
      </w:rPr>
      <w:tab/>
    </w:r>
    <w:r w:rsidRPr="0040191A">
      <w:rPr>
        <w:b/>
        <w:sz w:val="22"/>
        <w:szCs w:val="22"/>
      </w:rPr>
      <w:tab/>
    </w:r>
    <w:r w:rsidRPr="0040191A">
      <w:rPr>
        <w:b/>
        <w:sz w:val="22"/>
        <w:szCs w:val="22"/>
      </w:rPr>
      <w:tab/>
    </w:r>
    <w:r w:rsidRPr="0040191A">
      <w:rPr>
        <w:b/>
        <w:sz w:val="22"/>
        <w:szCs w:val="22"/>
      </w:rPr>
      <w:tab/>
    </w:r>
    <w:r w:rsidRPr="0040191A">
      <w:rPr>
        <w:b/>
        <w:sz w:val="22"/>
        <w:szCs w:val="22"/>
      </w:rPr>
      <w:tab/>
    </w:r>
    <w:r w:rsidRPr="0040191A">
      <w:rPr>
        <w:b/>
        <w:sz w:val="22"/>
        <w:szCs w:val="22"/>
      </w:rPr>
      <w:tab/>
    </w:r>
    <w:r w:rsidRPr="0040191A">
      <w:rPr>
        <w:b/>
        <w:sz w:val="22"/>
        <w:szCs w:val="22"/>
      </w:rPr>
      <w:tab/>
    </w:r>
    <w:r w:rsidRPr="0040191A">
      <w:rPr>
        <w:b/>
        <w:sz w:val="22"/>
        <w:szCs w:val="22"/>
      </w:rPr>
      <w:tab/>
    </w:r>
    <w:r w:rsidRPr="0040191A">
      <w:rPr>
        <w:b/>
        <w:bCs/>
        <w:sz w:val="22"/>
        <w:szCs w:val="22"/>
      </w:rPr>
      <w:t xml:space="preserve">Page </w:t>
    </w:r>
    <w:r w:rsidRPr="0040191A">
      <w:rPr>
        <w:rStyle w:val="PageNumber"/>
        <w:b/>
        <w:sz w:val="22"/>
        <w:szCs w:val="22"/>
      </w:rPr>
      <w:fldChar w:fldCharType="begin"/>
    </w:r>
    <w:r w:rsidRPr="0040191A">
      <w:rPr>
        <w:rStyle w:val="PageNumber"/>
        <w:b/>
        <w:sz w:val="22"/>
        <w:szCs w:val="22"/>
      </w:rPr>
      <w:instrText xml:space="preserve"> PAGE </w:instrText>
    </w:r>
    <w:r w:rsidRPr="0040191A">
      <w:rPr>
        <w:rStyle w:val="PageNumber"/>
        <w:b/>
        <w:sz w:val="22"/>
        <w:szCs w:val="22"/>
      </w:rPr>
      <w:fldChar w:fldCharType="separate"/>
    </w:r>
    <w:r w:rsidR="00E70A2B">
      <w:rPr>
        <w:rStyle w:val="PageNumber"/>
        <w:b/>
        <w:noProof/>
        <w:sz w:val="22"/>
        <w:szCs w:val="22"/>
      </w:rPr>
      <w:t>3</w:t>
    </w:r>
    <w:r w:rsidRPr="0040191A">
      <w:rPr>
        <w:rStyle w:val="PageNumber"/>
        <w:b/>
        <w:sz w:val="22"/>
        <w:szCs w:val="22"/>
      </w:rPr>
      <w:fldChar w:fldCharType="end"/>
    </w:r>
    <w:r w:rsidRPr="0040191A">
      <w:rPr>
        <w:b/>
        <w:sz w:val="22"/>
        <w:szCs w:val="22"/>
      </w:rPr>
      <w:t xml:space="preserve">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F8C" w:rsidRPr="00671EC7" w:rsidRDefault="00154F8C" w:rsidP="00154F8C">
    <w:pPr>
      <w:tabs>
        <w:tab w:val="right" w:pos="9360"/>
      </w:tabs>
      <w:rPr>
        <w:b/>
        <w:bCs/>
        <w:sz w:val="22"/>
        <w:szCs w:val="22"/>
      </w:rPr>
    </w:pPr>
    <w:r w:rsidRPr="00671EC7">
      <w:rPr>
        <w:b/>
        <w:bCs/>
        <w:sz w:val="22"/>
        <w:szCs w:val="22"/>
      </w:rPr>
      <w:t xml:space="preserve">SOAH Docket No. </w:t>
    </w:r>
    <w:r w:rsidR="00552E24">
      <w:rPr>
        <w:b/>
        <w:sz w:val="22"/>
        <w:szCs w:val="22"/>
      </w:rPr>
      <w:t>473-18-0193</w:t>
    </w:r>
    <w:r w:rsidRPr="00671EC7">
      <w:rPr>
        <w:b/>
        <w:sz w:val="22"/>
        <w:szCs w:val="22"/>
      </w:rPr>
      <w:t>.WS</w:t>
    </w:r>
  </w:p>
  <w:p w:rsidR="00DA6A41" w:rsidRPr="00671EC7" w:rsidRDefault="00F720CF" w:rsidP="00154F8C">
    <w:pPr>
      <w:pBdr>
        <w:bottom w:val="single" w:sz="4" w:space="1" w:color="auto"/>
      </w:pBdr>
      <w:rPr>
        <w:b/>
        <w:bCs/>
        <w:sz w:val="22"/>
        <w:szCs w:val="22"/>
      </w:rPr>
    </w:pPr>
    <w:r>
      <w:rPr>
        <w:b/>
        <w:sz w:val="22"/>
        <w:szCs w:val="22"/>
      </w:rPr>
      <w:t>PUC DOCKET NO. 47275</w:t>
    </w:r>
    <w:r w:rsidR="00DA6A41" w:rsidRPr="00671EC7">
      <w:rPr>
        <w:b/>
        <w:sz w:val="22"/>
        <w:szCs w:val="22"/>
      </w:rPr>
      <w:tab/>
    </w:r>
    <w:r w:rsidR="00DA6A41" w:rsidRPr="00671EC7">
      <w:rPr>
        <w:b/>
        <w:sz w:val="22"/>
        <w:szCs w:val="22"/>
      </w:rPr>
      <w:tab/>
    </w:r>
    <w:r w:rsidR="00DA6A41" w:rsidRPr="00671EC7">
      <w:rPr>
        <w:b/>
        <w:sz w:val="22"/>
        <w:szCs w:val="22"/>
      </w:rPr>
      <w:tab/>
    </w:r>
    <w:r w:rsidR="00DA6A41" w:rsidRPr="00671EC7">
      <w:rPr>
        <w:b/>
        <w:sz w:val="22"/>
        <w:szCs w:val="22"/>
      </w:rPr>
      <w:tab/>
    </w:r>
    <w:r w:rsidR="00DA6A41" w:rsidRPr="00671EC7">
      <w:rPr>
        <w:b/>
        <w:sz w:val="22"/>
        <w:szCs w:val="22"/>
      </w:rPr>
      <w:tab/>
    </w:r>
    <w:r w:rsidR="00DA6A41" w:rsidRPr="00671EC7">
      <w:rPr>
        <w:b/>
        <w:sz w:val="22"/>
        <w:szCs w:val="22"/>
      </w:rPr>
      <w:tab/>
    </w:r>
    <w:r w:rsidR="00DA6A41" w:rsidRPr="00671EC7">
      <w:rPr>
        <w:b/>
        <w:sz w:val="22"/>
        <w:szCs w:val="22"/>
      </w:rPr>
      <w:tab/>
    </w:r>
    <w:r w:rsidR="00F34AB8">
      <w:rPr>
        <w:b/>
        <w:bCs/>
        <w:sz w:val="22"/>
        <w:szCs w:val="22"/>
      </w:rPr>
      <w:t xml:space="preserve">Attachment </w:t>
    </w:r>
    <w:r w:rsidR="00DA6A41" w:rsidRPr="00671EC7">
      <w:rPr>
        <w:b/>
        <w:bCs/>
        <w:sz w:val="22"/>
        <w:szCs w:val="22"/>
      </w:rPr>
      <w:t>G</w:t>
    </w:r>
    <w:r w:rsidR="00F34AB8">
      <w:rPr>
        <w:b/>
        <w:bCs/>
        <w:sz w:val="22"/>
        <w:szCs w:val="22"/>
      </w:rPr>
      <w:t>C</w:t>
    </w:r>
    <w:r w:rsidR="00DA6A41" w:rsidRPr="00671EC7">
      <w:rPr>
        <w:b/>
        <w:bCs/>
        <w:sz w:val="22"/>
        <w:szCs w:val="22"/>
      </w:rPr>
      <w:t>-</w:t>
    </w:r>
    <w:r w:rsidR="002E60C5" w:rsidRPr="00671EC7">
      <w:rPr>
        <w:b/>
        <w:bCs/>
        <w:sz w:val="22"/>
        <w:szCs w:val="22"/>
      </w:rPr>
      <w:t>1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296" w:rsidRPr="00671EC7" w:rsidRDefault="00804296" w:rsidP="00154F8C">
    <w:pPr>
      <w:tabs>
        <w:tab w:val="right" w:pos="9360"/>
      </w:tabs>
      <w:rPr>
        <w:b/>
        <w:bCs/>
        <w:sz w:val="22"/>
        <w:szCs w:val="22"/>
      </w:rPr>
    </w:pPr>
    <w:r w:rsidRPr="00671EC7">
      <w:rPr>
        <w:b/>
        <w:bCs/>
        <w:sz w:val="22"/>
        <w:szCs w:val="22"/>
      </w:rPr>
      <w:t xml:space="preserve">SOAH Docket No. </w:t>
    </w:r>
    <w:r w:rsidR="00C37564">
      <w:rPr>
        <w:b/>
        <w:sz w:val="22"/>
        <w:szCs w:val="22"/>
      </w:rPr>
      <w:t>473-18-0193</w:t>
    </w:r>
    <w:r w:rsidRPr="00671EC7">
      <w:rPr>
        <w:b/>
        <w:sz w:val="22"/>
        <w:szCs w:val="22"/>
      </w:rPr>
      <w:t>.WS</w:t>
    </w:r>
  </w:p>
  <w:p w:rsidR="00804296" w:rsidRPr="00671EC7" w:rsidRDefault="00F720CF" w:rsidP="00154F8C">
    <w:pPr>
      <w:pBdr>
        <w:bottom w:val="single" w:sz="4" w:space="1" w:color="auto"/>
      </w:pBdr>
      <w:rPr>
        <w:sz w:val="22"/>
        <w:szCs w:val="22"/>
      </w:rPr>
    </w:pPr>
    <w:r>
      <w:rPr>
        <w:b/>
        <w:sz w:val="22"/>
        <w:szCs w:val="22"/>
      </w:rPr>
      <w:t>PUC DOCKET NO. 47275</w:t>
    </w:r>
    <w:r w:rsidR="00804296" w:rsidRPr="00671EC7">
      <w:rPr>
        <w:b/>
        <w:sz w:val="22"/>
        <w:szCs w:val="22"/>
      </w:rPr>
      <w:tab/>
    </w:r>
    <w:r w:rsidR="00804296" w:rsidRPr="00671EC7">
      <w:rPr>
        <w:b/>
        <w:sz w:val="22"/>
        <w:szCs w:val="22"/>
      </w:rPr>
      <w:tab/>
    </w:r>
    <w:r w:rsidR="00804296" w:rsidRPr="00671EC7">
      <w:rPr>
        <w:b/>
        <w:sz w:val="22"/>
        <w:szCs w:val="22"/>
      </w:rPr>
      <w:tab/>
    </w:r>
    <w:r w:rsidR="00804296" w:rsidRPr="00671EC7">
      <w:rPr>
        <w:b/>
        <w:sz w:val="22"/>
        <w:szCs w:val="22"/>
      </w:rPr>
      <w:tab/>
    </w:r>
    <w:r w:rsidR="00804296" w:rsidRPr="00671EC7">
      <w:rPr>
        <w:b/>
        <w:sz w:val="22"/>
        <w:szCs w:val="22"/>
      </w:rPr>
      <w:tab/>
    </w:r>
    <w:r w:rsidR="00804296" w:rsidRPr="00671EC7">
      <w:rPr>
        <w:b/>
        <w:sz w:val="22"/>
        <w:szCs w:val="22"/>
      </w:rPr>
      <w:tab/>
    </w:r>
    <w:r w:rsidR="00804296" w:rsidRPr="00671EC7">
      <w:rPr>
        <w:b/>
        <w:sz w:val="22"/>
        <w:szCs w:val="22"/>
      </w:rPr>
      <w:tab/>
    </w:r>
    <w:r w:rsidR="00D624B3">
      <w:rPr>
        <w:b/>
        <w:bCs/>
        <w:sz w:val="22"/>
        <w:szCs w:val="22"/>
      </w:rPr>
      <w:t>Attachment GC</w:t>
    </w:r>
    <w:r w:rsidR="00804296" w:rsidRPr="00671EC7">
      <w:rPr>
        <w:b/>
        <w:bCs/>
        <w:sz w:val="22"/>
        <w:szCs w:val="22"/>
      </w:rPr>
      <w:t>-</w:t>
    </w:r>
    <w:r w:rsidR="00FF7857">
      <w:rPr>
        <w:b/>
        <w:bCs/>
        <w:sz w:val="22"/>
        <w:szCs w:val="22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1675D3"/>
    <w:multiLevelType w:val="hybridMultilevel"/>
    <w:tmpl w:val="E7AC5C8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name w:val="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name w:val="AutoList107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name w:val="AutoList1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35462B9E"/>
    <w:name w:val="AutoList2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name w:val="AutoList108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name w:val="AutoList2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name w:val="AutoList24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name w:val="AutoList59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name w:val="AutoList2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name w:val="AutoList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CE3C921E"/>
    <w:name w:val="AutoList14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F7507E90"/>
    <w:name w:val="AutoList10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name w:val="AutoList140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name w:val="AutoList36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name w:val="AutoList37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0000010"/>
    <w:multiLevelType w:val="multilevel"/>
    <w:tmpl w:val="00000000"/>
    <w:name w:val="AutoList38"/>
    <w:lvl w:ilvl="0">
      <w:start w:val="1"/>
      <w:numFmt w:val="upperLetter"/>
      <w:pStyle w:val="Level1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0000011"/>
    <w:multiLevelType w:val="multilevel"/>
    <w:tmpl w:val="00000000"/>
    <w:name w:val="AutoList41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8107835"/>
    <w:multiLevelType w:val="multilevel"/>
    <w:tmpl w:val="B992A174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lowerRoman"/>
      <w:lvlText w:val="%3."/>
      <w:lvlJc w:val="righ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BB67C25"/>
    <w:multiLevelType w:val="multilevel"/>
    <w:tmpl w:val="E87431B6"/>
    <w:lvl w:ilvl="0">
      <w:start w:val="1"/>
      <w:numFmt w:val="decimal"/>
      <w:pStyle w:val="IssueList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pStyle w:val="Issuesublist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0" w15:restartNumberingAfterBreak="0">
    <w:nsid w:val="0BE87FA6"/>
    <w:multiLevelType w:val="hybridMultilevel"/>
    <w:tmpl w:val="5AC00458"/>
    <w:lvl w:ilvl="0" w:tplc="F6A225D6">
      <w:start w:val="17"/>
      <w:numFmt w:val="upperLetter"/>
      <w:lvlText w:val="%1."/>
      <w:lvlJc w:val="left"/>
      <w:pPr>
        <w:ind w:left="720" w:hanging="360"/>
      </w:pPr>
      <w:rPr>
        <w:rFonts w:eastAsiaTheme="minorEastAsia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CD1B90"/>
    <w:multiLevelType w:val="hybridMultilevel"/>
    <w:tmpl w:val="4E3A5F80"/>
    <w:lvl w:ilvl="0" w:tplc="8DBCD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FC5EAD"/>
    <w:multiLevelType w:val="multilevel"/>
    <w:tmpl w:val="BC8E4950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98F023D"/>
    <w:multiLevelType w:val="hybridMultilevel"/>
    <w:tmpl w:val="6246A876"/>
    <w:lvl w:ilvl="0" w:tplc="1F5429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45BB7"/>
    <w:multiLevelType w:val="hybridMultilevel"/>
    <w:tmpl w:val="48D80670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3D6333DA"/>
    <w:multiLevelType w:val="hybridMultilevel"/>
    <w:tmpl w:val="EE56EE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4F5469"/>
    <w:multiLevelType w:val="multilevel"/>
    <w:tmpl w:val="07F0CF48"/>
    <w:lvl w:ilvl="0">
      <w:start w:val="1"/>
      <w:numFmt w:val="upperLetter"/>
      <w:lvlText w:val="%1."/>
      <w:lvlJc w:val="left"/>
    </w:lvl>
    <w:lvl w:ilvl="1">
      <w:start w:val="1"/>
      <w:numFmt w:val="lowerRoman"/>
      <w:lvlText w:val="%2."/>
      <w:lvlJc w:val="right"/>
    </w:lvl>
    <w:lvl w:ilvl="2">
      <w:start w:val="1"/>
      <w:numFmt w:val="upperLetter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2F1AB1"/>
    <w:multiLevelType w:val="hybridMultilevel"/>
    <w:tmpl w:val="6DF4B1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6F7578"/>
    <w:multiLevelType w:val="hybridMultilevel"/>
    <w:tmpl w:val="19A67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602A6"/>
    <w:multiLevelType w:val="multilevel"/>
    <w:tmpl w:val="00000000"/>
    <w:name w:val="AutoList114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BulletedLis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31" w15:restartNumberingAfterBreak="0">
    <w:nsid w:val="74B7527B"/>
    <w:multiLevelType w:val="hybridMultilevel"/>
    <w:tmpl w:val="F4585F34"/>
    <w:lvl w:ilvl="0" w:tplc="FAEA69A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769F7F54"/>
    <w:multiLevelType w:val="hybridMultilevel"/>
    <w:tmpl w:val="38FC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A000E5"/>
    <w:multiLevelType w:val="hybridMultilevel"/>
    <w:tmpl w:val="3568359C"/>
    <w:lvl w:ilvl="0" w:tplc="15B03F34">
      <w:start w:val="17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2">
    <w:abstractNumId w:val="3"/>
    <w:lvlOverride w:ilvl="0">
      <w:lvl w:ilvl="0">
        <w:start w:val="1"/>
        <w:numFmt w:val="lowerRoman"/>
        <w:lvlText w:val="%1."/>
        <w:lvlJc w:val="right"/>
        <w:pPr>
          <w:ind w:left="360" w:hanging="360"/>
        </w:p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">
    <w:abstractNumId w:val="4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4">
    <w:abstractNumId w:val="6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5">
    <w:abstractNumId w:val="7"/>
    <w:lvlOverride w:ilvl="0">
      <w:startOverride w:val="17"/>
      <w:lvl w:ilvl="0">
        <w:start w:val="17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6">
    <w:abstractNumId w:val="8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7">
    <w:abstractNumId w:val="4"/>
    <w:lvlOverride w:ilvl="0">
      <w:startOverride w:val="17"/>
      <w:lvl w:ilvl="0">
        <w:start w:val="17"/>
        <w:numFmt w:val="upperLetter"/>
        <w:lvlText w:val="%1."/>
        <w:lvlJc w:val="left"/>
        <w:rPr>
          <w:b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11"/>
    <w:lvlOverride w:ilvl="0">
      <w:startOverride w:val="17"/>
      <w:lvl w:ilvl="0">
        <w:start w:val="17"/>
        <w:numFmt w:val="upperLetter"/>
        <w:lvlText w:val="%1."/>
        <w:lvlJc w:val="left"/>
        <w:rPr>
          <w:b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9">
    <w:abstractNumId w:val="12"/>
    <w:lvlOverride w:ilvl="0">
      <w:startOverride w:val="1"/>
      <w:lvl w:ilvl="0">
        <w:start w:val="1"/>
        <w:numFmt w:val="upperLetter"/>
        <w:lvlText w:val="%1."/>
        <w:lvlJc w:val="left"/>
        <w:rPr>
          <w:b w:val="0"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0">
    <w:abstractNumId w:val="13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1">
    <w:abstractNumId w:val="14"/>
    <w:lvlOverride w:ilvl="0">
      <w:startOverride w:val="2"/>
      <w:lvl w:ilvl="0">
        <w:start w:val="2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2">
    <w:abstractNumId w:val="15"/>
    <w:lvlOverride w:ilvl="0">
      <w:startOverride w:val="17"/>
      <w:lvl w:ilvl="0">
        <w:start w:val="17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3">
    <w:abstractNumId w:val="16"/>
    <w:lvlOverride w:ilvl="0">
      <w:startOverride w:val="1"/>
      <w:lvl w:ilvl="0">
        <w:start w:val="1"/>
        <w:numFmt w:val="upperLetter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4">
    <w:abstractNumId w:val="23"/>
  </w:num>
  <w:num w:numId="15">
    <w:abstractNumId w:val="30"/>
  </w:num>
  <w:num w:numId="16">
    <w:abstractNumId w:val="33"/>
  </w:num>
  <w:num w:numId="17">
    <w:abstractNumId w:val="20"/>
  </w:num>
  <w:num w:numId="18">
    <w:abstractNumId w:val="26"/>
  </w:num>
  <w:num w:numId="19">
    <w:abstractNumId w:val="18"/>
  </w:num>
  <w:num w:numId="20">
    <w:abstractNumId w:val="22"/>
  </w:num>
  <w:num w:numId="21">
    <w:abstractNumId w:val="0"/>
  </w:num>
  <w:num w:numId="22">
    <w:abstractNumId w:val="29"/>
  </w:num>
  <w:num w:numId="23">
    <w:abstractNumId w:val="31"/>
  </w:num>
  <w:num w:numId="24">
    <w:abstractNumId w:val="28"/>
  </w:num>
  <w:num w:numId="25">
    <w:abstractNumId w:val="21"/>
  </w:num>
  <w:num w:numId="26">
    <w:abstractNumId w:val="27"/>
  </w:num>
  <w:num w:numId="27">
    <w:abstractNumId w:val="25"/>
  </w:num>
  <w:num w:numId="28">
    <w:abstractNumId w:val="24"/>
  </w:num>
  <w:num w:numId="29">
    <w:abstractNumId w:val="32"/>
  </w:num>
  <w:num w:numId="3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866"/>
    <w:rsid w:val="0000224F"/>
    <w:rsid w:val="000048E3"/>
    <w:rsid w:val="00005645"/>
    <w:rsid w:val="0000578B"/>
    <w:rsid w:val="000134D4"/>
    <w:rsid w:val="00013C02"/>
    <w:rsid w:val="00014349"/>
    <w:rsid w:val="00015A03"/>
    <w:rsid w:val="00016943"/>
    <w:rsid w:val="00016C08"/>
    <w:rsid w:val="0001792F"/>
    <w:rsid w:val="00017B4F"/>
    <w:rsid w:val="0002136C"/>
    <w:rsid w:val="00021D91"/>
    <w:rsid w:val="000227DD"/>
    <w:rsid w:val="00025088"/>
    <w:rsid w:val="00025D34"/>
    <w:rsid w:val="0002649B"/>
    <w:rsid w:val="00027BBB"/>
    <w:rsid w:val="00030109"/>
    <w:rsid w:val="000323C4"/>
    <w:rsid w:val="000328E3"/>
    <w:rsid w:val="00034C9C"/>
    <w:rsid w:val="00034DF8"/>
    <w:rsid w:val="000350D2"/>
    <w:rsid w:val="00035F8B"/>
    <w:rsid w:val="00041EF0"/>
    <w:rsid w:val="000448D4"/>
    <w:rsid w:val="00046E11"/>
    <w:rsid w:val="0005370C"/>
    <w:rsid w:val="000539E0"/>
    <w:rsid w:val="00053F47"/>
    <w:rsid w:val="000549E8"/>
    <w:rsid w:val="00057B54"/>
    <w:rsid w:val="00057FDF"/>
    <w:rsid w:val="000604DE"/>
    <w:rsid w:val="00062B63"/>
    <w:rsid w:val="00063F5E"/>
    <w:rsid w:val="00064C3C"/>
    <w:rsid w:val="00065A63"/>
    <w:rsid w:val="00067F46"/>
    <w:rsid w:val="00070244"/>
    <w:rsid w:val="00070FB1"/>
    <w:rsid w:val="00074290"/>
    <w:rsid w:val="000747A4"/>
    <w:rsid w:val="00080C2C"/>
    <w:rsid w:val="000824A9"/>
    <w:rsid w:val="0008275E"/>
    <w:rsid w:val="00082D1F"/>
    <w:rsid w:val="000832D9"/>
    <w:rsid w:val="000856D1"/>
    <w:rsid w:val="0008679C"/>
    <w:rsid w:val="00087E0C"/>
    <w:rsid w:val="00091765"/>
    <w:rsid w:val="00093565"/>
    <w:rsid w:val="00096E5E"/>
    <w:rsid w:val="000A1448"/>
    <w:rsid w:val="000A3843"/>
    <w:rsid w:val="000A64C8"/>
    <w:rsid w:val="000A6F23"/>
    <w:rsid w:val="000A72B6"/>
    <w:rsid w:val="000B28EA"/>
    <w:rsid w:val="000B48BC"/>
    <w:rsid w:val="000B5634"/>
    <w:rsid w:val="000B585E"/>
    <w:rsid w:val="000B58EF"/>
    <w:rsid w:val="000B724E"/>
    <w:rsid w:val="000C043E"/>
    <w:rsid w:val="000C4483"/>
    <w:rsid w:val="000C4722"/>
    <w:rsid w:val="000C6721"/>
    <w:rsid w:val="000D27CE"/>
    <w:rsid w:val="000D6269"/>
    <w:rsid w:val="000D6862"/>
    <w:rsid w:val="000D7924"/>
    <w:rsid w:val="000D7A32"/>
    <w:rsid w:val="000E2719"/>
    <w:rsid w:val="000E4569"/>
    <w:rsid w:val="000E5954"/>
    <w:rsid w:val="000E71CC"/>
    <w:rsid w:val="000E794B"/>
    <w:rsid w:val="000F2C73"/>
    <w:rsid w:val="000F37F6"/>
    <w:rsid w:val="000F4560"/>
    <w:rsid w:val="000F7195"/>
    <w:rsid w:val="000F7DCC"/>
    <w:rsid w:val="00105497"/>
    <w:rsid w:val="00105F02"/>
    <w:rsid w:val="0010639B"/>
    <w:rsid w:val="0011033C"/>
    <w:rsid w:val="00110E07"/>
    <w:rsid w:val="001147DF"/>
    <w:rsid w:val="00114AF9"/>
    <w:rsid w:val="00115114"/>
    <w:rsid w:val="00115CEC"/>
    <w:rsid w:val="0011627B"/>
    <w:rsid w:val="0011666B"/>
    <w:rsid w:val="0011672D"/>
    <w:rsid w:val="00117431"/>
    <w:rsid w:val="0012107F"/>
    <w:rsid w:val="00121387"/>
    <w:rsid w:val="001217EA"/>
    <w:rsid w:val="00121B57"/>
    <w:rsid w:val="0012255D"/>
    <w:rsid w:val="001254B0"/>
    <w:rsid w:val="00125762"/>
    <w:rsid w:val="00127334"/>
    <w:rsid w:val="001301B0"/>
    <w:rsid w:val="00133404"/>
    <w:rsid w:val="001369D3"/>
    <w:rsid w:val="001372CD"/>
    <w:rsid w:val="001403BA"/>
    <w:rsid w:val="00141B63"/>
    <w:rsid w:val="00142004"/>
    <w:rsid w:val="001436DE"/>
    <w:rsid w:val="0014447A"/>
    <w:rsid w:val="00150EDC"/>
    <w:rsid w:val="00151F92"/>
    <w:rsid w:val="00153646"/>
    <w:rsid w:val="00154F8C"/>
    <w:rsid w:val="0015700E"/>
    <w:rsid w:val="00162633"/>
    <w:rsid w:val="00162887"/>
    <w:rsid w:val="00166DEB"/>
    <w:rsid w:val="001676D8"/>
    <w:rsid w:val="001715E1"/>
    <w:rsid w:val="00171FD7"/>
    <w:rsid w:val="0017272F"/>
    <w:rsid w:val="0017401D"/>
    <w:rsid w:val="00174527"/>
    <w:rsid w:val="00174CE3"/>
    <w:rsid w:val="00175B91"/>
    <w:rsid w:val="00176D9D"/>
    <w:rsid w:val="00176E50"/>
    <w:rsid w:val="00177836"/>
    <w:rsid w:val="001818F1"/>
    <w:rsid w:val="00182427"/>
    <w:rsid w:val="00182AD5"/>
    <w:rsid w:val="00185866"/>
    <w:rsid w:val="00185F44"/>
    <w:rsid w:val="001876F3"/>
    <w:rsid w:val="00187CD5"/>
    <w:rsid w:val="001902FC"/>
    <w:rsid w:val="001922E1"/>
    <w:rsid w:val="00192F94"/>
    <w:rsid w:val="001932BA"/>
    <w:rsid w:val="00194097"/>
    <w:rsid w:val="001954E0"/>
    <w:rsid w:val="001A25F1"/>
    <w:rsid w:val="001A3FEC"/>
    <w:rsid w:val="001A4799"/>
    <w:rsid w:val="001A6858"/>
    <w:rsid w:val="001B2003"/>
    <w:rsid w:val="001B5179"/>
    <w:rsid w:val="001B5F22"/>
    <w:rsid w:val="001B6640"/>
    <w:rsid w:val="001C20BB"/>
    <w:rsid w:val="001C2D87"/>
    <w:rsid w:val="001C34E5"/>
    <w:rsid w:val="001C6726"/>
    <w:rsid w:val="001C6978"/>
    <w:rsid w:val="001D139E"/>
    <w:rsid w:val="001D2A94"/>
    <w:rsid w:val="001D2AED"/>
    <w:rsid w:val="001D2AFC"/>
    <w:rsid w:val="001D395C"/>
    <w:rsid w:val="001D4994"/>
    <w:rsid w:val="001D4E78"/>
    <w:rsid w:val="001D53AC"/>
    <w:rsid w:val="001D78FD"/>
    <w:rsid w:val="001E0C65"/>
    <w:rsid w:val="001E1BED"/>
    <w:rsid w:val="001E4001"/>
    <w:rsid w:val="001E7CCE"/>
    <w:rsid w:val="001F09FD"/>
    <w:rsid w:val="001F1DBB"/>
    <w:rsid w:val="001F2BE8"/>
    <w:rsid w:val="001F2F80"/>
    <w:rsid w:val="001F3295"/>
    <w:rsid w:val="001F5924"/>
    <w:rsid w:val="001F6BEC"/>
    <w:rsid w:val="00200B56"/>
    <w:rsid w:val="00201C53"/>
    <w:rsid w:val="00201F75"/>
    <w:rsid w:val="00204712"/>
    <w:rsid w:val="00205961"/>
    <w:rsid w:val="0020652B"/>
    <w:rsid w:val="00206C55"/>
    <w:rsid w:val="00212D0F"/>
    <w:rsid w:val="00214F55"/>
    <w:rsid w:val="00216103"/>
    <w:rsid w:val="0021771D"/>
    <w:rsid w:val="002214F3"/>
    <w:rsid w:val="00222C2B"/>
    <w:rsid w:val="002230D4"/>
    <w:rsid w:val="00223B64"/>
    <w:rsid w:val="00225FBB"/>
    <w:rsid w:val="00226FE8"/>
    <w:rsid w:val="00227B41"/>
    <w:rsid w:val="00230091"/>
    <w:rsid w:val="00230EE5"/>
    <w:rsid w:val="00232668"/>
    <w:rsid w:val="00233210"/>
    <w:rsid w:val="0023791B"/>
    <w:rsid w:val="0024111E"/>
    <w:rsid w:val="002428C8"/>
    <w:rsid w:val="002439AC"/>
    <w:rsid w:val="00244B6C"/>
    <w:rsid w:val="00245AF9"/>
    <w:rsid w:val="0024691F"/>
    <w:rsid w:val="00246F74"/>
    <w:rsid w:val="00247161"/>
    <w:rsid w:val="00251F7B"/>
    <w:rsid w:val="002528A9"/>
    <w:rsid w:val="00252ECB"/>
    <w:rsid w:val="0025462F"/>
    <w:rsid w:val="00254CDF"/>
    <w:rsid w:val="00254E7F"/>
    <w:rsid w:val="002555C6"/>
    <w:rsid w:val="00256253"/>
    <w:rsid w:val="00257635"/>
    <w:rsid w:val="002633FE"/>
    <w:rsid w:val="00266168"/>
    <w:rsid w:val="00270DE1"/>
    <w:rsid w:val="0027261A"/>
    <w:rsid w:val="00275860"/>
    <w:rsid w:val="00275BF7"/>
    <w:rsid w:val="00276413"/>
    <w:rsid w:val="00276550"/>
    <w:rsid w:val="00277C02"/>
    <w:rsid w:val="00277C2A"/>
    <w:rsid w:val="002810B0"/>
    <w:rsid w:val="002856F4"/>
    <w:rsid w:val="002904BF"/>
    <w:rsid w:val="00290FAB"/>
    <w:rsid w:val="00291E3D"/>
    <w:rsid w:val="00292A44"/>
    <w:rsid w:val="00293C3D"/>
    <w:rsid w:val="002942C0"/>
    <w:rsid w:val="002956E8"/>
    <w:rsid w:val="0029596B"/>
    <w:rsid w:val="00295AA8"/>
    <w:rsid w:val="002978AF"/>
    <w:rsid w:val="002A0E22"/>
    <w:rsid w:val="002A19E7"/>
    <w:rsid w:val="002A2882"/>
    <w:rsid w:val="002A3491"/>
    <w:rsid w:val="002A4C50"/>
    <w:rsid w:val="002A54AF"/>
    <w:rsid w:val="002A5F0D"/>
    <w:rsid w:val="002A6455"/>
    <w:rsid w:val="002A7808"/>
    <w:rsid w:val="002A7C33"/>
    <w:rsid w:val="002A7CBC"/>
    <w:rsid w:val="002B025A"/>
    <w:rsid w:val="002B1C5B"/>
    <w:rsid w:val="002B37E9"/>
    <w:rsid w:val="002B466A"/>
    <w:rsid w:val="002B4BAE"/>
    <w:rsid w:val="002B6338"/>
    <w:rsid w:val="002C3152"/>
    <w:rsid w:val="002C416E"/>
    <w:rsid w:val="002C5563"/>
    <w:rsid w:val="002C7677"/>
    <w:rsid w:val="002C7B7B"/>
    <w:rsid w:val="002D077A"/>
    <w:rsid w:val="002D128B"/>
    <w:rsid w:val="002D1332"/>
    <w:rsid w:val="002D3049"/>
    <w:rsid w:val="002D5046"/>
    <w:rsid w:val="002D6883"/>
    <w:rsid w:val="002E0338"/>
    <w:rsid w:val="002E1B84"/>
    <w:rsid w:val="002E2270"/>
    <w:rsid w:val="002E26DE"/>
    <w:rsid w:val="002E60C5"/>
    <w:rsid w:val="002E7350"/>
    <w:rsid w:val="002F4590"/>
    <w:rsid w:val="002F575B"/>
    <w:rsid w:val="002F67B2"/>
    <w:rsid w:val="002F7DB1"/>
    <w:rsid w:val="00300F7C"/>
    <w:rsid w:val="003022E9"/>
    <w:rsid w:val="00303EEF"/>
    <w:rsid w:val="0030472F"/>
    <w:rsid w:val="0030786F"/>
    <w:rsid w:val="00307F70"/>
    <w:rsid w:val="00310FE0"/>
    <w:rsid w:val="00311256"/>
    <w:rsid w:val="003131C3"/>
    <w:rsid w:val="00314E17"/>
    <w:rsid w:val="00315278"/>
    <w:rsid w:val="00323637"/>
    <w:rsid w:val="00324919"/>
    <w:rsid w:val="00324A4B"/>
    <w:rsid w:val="003252DC"/>
    <w:rsid w:val="00326266"/>
    <w:rsid w:val="00327D5B"/>
    <w:rsid w:val="00330F3A"/>
    <w:rsid w:val="00331749"/>
    <w:rsid w:val="00331E57"/>
    <w:rsid w:val="00332DF3"/>
    <w:rsid w:val="00334877"/>
    <w:rsid w:val="003414B9"/>
    <w:rsid w:val="00342C30"/>
    <w:rsid w:val="00343677"/>
    <w:rsid w:val="00344170"/>
    <w:rsid w:val="003508FF"/>
    <w:rsid w:val="00353265"/>
    <w:rsid w:val="003553BC"/>
    <w:rsid w:val="0036086E"/>
    <w:rsid w:val="003621A5"/>
    <w:rsid w:val="00364323"/>
    <w:rsid w:val="00366617"/>
    <w:rsid w:val="00367B41"/>
    <w:rsid w:val="0037032C"/>
    <w:rsid w:val="003715AC"/>
    <w:rsid w:val="003721DC"/>
    <w:rsid w:val="003725AD"/>
    <w:rsid w:val="00372F69"/>
    <w:rsid w:val="00373FC3"/>
    <w:rsid w:val="00374E12"/>
    <w:rsid w:val="00376B79"/>
    <w:rsid w:val="00380473"/>
    <w:rsid w:val="003810B2"/>
    <w:rsid w:val="00385DDD"/>
    <w:rsid w:val="00386A7A"/>
    <w:rsid w:val="00387A78"/>
    <w:rsid w:val="003905A6"/>
    <w:rsid w:val="00390A6E"/>
    <w:rsid w:val="00390E6C"/>
    <w:rsid w:val="00392792"/>
    <w:rsid w:val="003927EA"/>
    <w:rsid w:val="00392CE5"/>
    <w:rsid w:val="00396129"/>
    <w:rsid w:val="00396734"/>
    <w:rsid w:val="00396F99"/>
    <w:rsid w:val="00397A72"/>
    <w:rsid w:val="003A0722"/>
    <w:rsid w:val="003A46FA"/>
    <w:rsid w:val="003A6E8A"/>
    <w:rsid w:val="003B467A"/>
    <w:rsid w:val="003B6F66"/>
    <w:rsid w:val="003C123E"/>
    <w:rsid w:val="003C1A59"/>
    <w:rsid w:val="003C22D2"/>
    <w:rsid w:val="003C7655"/>
    <w:rsid w:val="003D01DB"/>
    <w:rsid w:val="003D0AD4"/>
    <w:rsid w:val="003D16E4"/>
    <w:rsid w:val="003D6394"/>
    <w:rsid w:val="003D7182"/>
    <w:rsid w:val="003E2914"/>
    <w:rsid w:val="003E39E4"/>
    <w:rsid w:val="003E7146"/>
    <w:rsid w:val="003E781C"/>
    <w:rsid w:val="003F2ADA"/>
    <w:rsid w:val="003F5318"/>
    <w:rsid w:val="003F570F"/>
    <w:rsid w:val="003F5CEA"/>
    <w:rsid w:val="003F74C6"/>
    <w:rsid w:val="003F75B0"/>
    <w:rsid w:val="004002A9"/>
    <w:rsid w:val="00400D65"/>
    <w:rsid w:val="0040191A"/>
    <w:rsid w:val="00402B76"/>
    <w:rsid w:val="00402E1B"/>
    <w:rsid w:val="00403DEE"/>
    <w:rsid w:val="00405635"/>
    <w:rsid w:val="004073BD"/>
    <w:rsid w:val="00410DA9"/>
    <w:rsid w:val="004124B1"/>
    <w:rsid w:val="00413A82"/>
    <w:rsid w:val="004145C8"/>
    <w:rsid w:val="00414B26"/>
    <w:rsid w:val="00414D98"/>
    <w:rsid w:val="0041567B"/>
    <w:rsid w:val="004161A4"/>
    <w:rsid w:val="004175F8"/>
    <w:rsid w:val="00421E63"/>
    <w:rsid w:val="00422B11"/>
    <w:rsid w:val="00422C71"/>
    <w:rsid w:val="00423238"/>
    <w:rsid w:val="00426705"/>
    <w:rsid w:val="0042751F"/>
    <w:rsid w:val="00430B18"/>
    <w:rsid w:val="0043140E"/>
    <w:rsid w:val="004316D4"/>
    <w:rsid w:val="004322A4"/>
    <w:rsid w:val="0043665F"/>
    <w:rsid w:val="004379E6"/>
    <w:rsid w:val="004403AA"/>
    <w:rsid w:val="00442591"/>
    <w:rsid w:val="00442BBD"/>
    <w:rsid w:val="00445C25"/>
    <w:rsid w:val="0044625A"/>
    <w:rsid w:val="00447364"/>
    <w:rsid w:val="00447DAC"/>
    <w:rsid w:val="00452DD8"/>
    <w:rsid w:val="0045398B"/>
    <w:rsid w:val="00454101"/>
    <w:rsid w:val="004544DC"/>
    <w:rsid w:val="0045743B"/>
    <w:rsid w:val="004604F6"/>
    <w:rsid w:val="00461CBD"/>
    <w:rsid w:val="00464A2C"/>
    <w:rsid w:val="00467728"/>
    <w:rsid w:val="00470AFA"/>
    <w:rsid w:val="00470BA2"/>
    <w:rsid w:val="00471FF1"/>
    <w:rsid w:val="004746D6"/>
    <w:rsid w:val="00476781"/>
    <w:rsid w:val="00477089"/>
    <w:rsid w:val="004817C0"/>
    <w:rsid w:val="004866C6"/>
    <w:rsid w:val="00491A70"/>
    <w:rsid w:val="00491EE3"/>
    <w:rsid w:val="00495528"/>
    <w:rsid w:val="00496156"/>
    <w:rsid w:val="004977AE"/>
    <w:rsid w:val="004A1B1D"/>
    <w:rsid w:val="004A2BE7"/>
    <w:rsid w:val="004A4B06"/>
    <w:rsid w:val="004A4F92"/>
    <w:rsid w:val="004A4FA3"/>
    <w:rsid w:val="004A73F6"/>
    <w:rsid w:val="004A767B"/>
    <w:rsid w:val="004B0DC9"/>
    <w:rsid w:val="004B21B7"/>
    <w:rsid w:val="004B2F16"/>
    <w:rsid w:val="004B368C"/>
    <w:rsid w:val="004B6644"/>
    <w:rsid w:val="004B6FC3"/>
    <w:rsid w:val="004B720A"/>
    <w:rsid w:val="004B7AF0"/>
    <w:rsid w:val="004B7EF1"/>
    <w:rsid w:val="004C4905"/>
    <w:rsid w:val="004C52D2"/>
    <w:rsid w:val="004C63E5"/>
    <w:rsid w:val="004C725B"/>
    <w:rsid w:val="004D06CF"/>
    <w:rsid w:val="004D4A91"/>
    <w:rsid w:val="004D5CAC"/>
    <w:rsid w:val="004E0B3F"/>
    <w:rsid w:val="004E1847"/>
    <w:rsid w:val="004E2F07"/>
    <w:rsid w:val="004E32D1"/>
    <w:rsid w:val="004E6B5D"/>
    <w:rsid w:val="004E6D77"/>
    <w:rsid w:val="004F0375"/>
    <w:rsid w:val="004F0AC1"/>
    <w:rsid w:val="004F22FA"/>
    <w:rsid w:val="004F26A2"/>
    <w:rsid w:val="004F50DD"/>
    <w:rsid w:val="004F5108"/>
    <w:rsid w:val="004F6DB0"/>
    <w:rsid w:val="00502663"/>
    <w:rsid w:val="00502999"/>
    <w:rsid w:val="00503D9E"/>
    <w:rsid w:val="00507837"/>
    <w:rsid w:val="005101CD"/>
    <w:rsid w:val="00512B84"/>
    <w:rsid w:val="00517669"/>
    <w:rsid w:val="00520A1C"/>
    <w:rsid w:val="00521CCE"/>
    <w:rsid w:val="00523AF2"/>
    <w:rsid w:val="0052437F"/>
    <w:rsid w:val="005247F9"/>
    <w:rsid w:val="00524CBA"/>
    <w:rsid w:val="00524CFE"/>
    <w:rsid w:val="00524E11"/>
    <w:rsid w:val="005364B4"/>
    <w:rsid w:val="005413CA"/>
    <w:rsid w:val="005453C9"/>
    <w:rsid w:val="0054658D"/>
    <w:rsid w:val="00552278"/>
    <w:rsid w:val="00552E24"/>
    <w:rsid w:val="00555F16"/>
    <w:rsid w:val="0055640C"/>
    <w:rsid w:val="00557C6F"/>
    <w:rsid w:val="005601AA"/>
    <w:rsid w:val="005618F1"/>
    <w:rsid w:val="00562458"/>
    <w:rsid w:val="00562BA4"/>
    <w:rsid w:val="005638BC"/>
    <w:rsid w:val="00564A91"/>
    <w:rsid w:val="005676B4"/>
    <w:rsid w:val="00574DCC"/>
    <w:rsid w:val="005760D7"/>
    <w:rsid w:val="00576170"/>
    <w:rsid w:val="005769C8"/>
    <w:rsid w:val="00576C8A"/>
    <w:rsid w:val="00581AB0"/>
    <w:rsid w:val="0058423B"/>
    <w:rsid w:val="0058630F"/>
    <w:rsid w:val="005911F5"/>
    <w:rsid w:val="00593565"/>
    <w:rsid w:val="00595281"/>
    <w:rsid w:val="005A1A24"/>
    <w:rsid w:val="005A34A0"/>
    <w:rsid w:val="005A4BE5"/>
    <w:rsid w:val="005A6932"/>
    <w:rsid w:val="005A6A5B"/>
    <w:rsid w:val="005A745F"/>
    <w:rsid w:val="005B2319"/>
    <w:rsid w:val="005B293D"/>
    <w:rsid w:val="005B538D"/>
    <w:rsid w:val="005B5AEE"/>
    <w:rsid w:val="005B6903"/>
    <w:rsid w:val="005B7284"/>
    <w:rsid w:val="005B785F"/>
    <w:rsid w:val="005C0421"/>
    <w:rsid w:val="005C38AF"/>
    <w:rsid w:val="005C75D7"/>
    <w:rsid w:val="005D00A5"/>
    <w:rsid w:val="005D0A7E"/>
    <w:rsid w:val="005D213F"/>
    <w:rsid w:val="005D2152"/>
    <w:rsid w:val="005D3B45"/>
    <w:rsid w:val="005D476D"/>
    <w:rsid w:val="005D4A53"/>
    <w:rsid w:val="005D6DC3"/>
    <w:rsid w:val="005E061C"/>
    <w:rsid w:val="005E1EE3"/>
    <w:rsid w:val="005E3F4C"/>
    <w:rsid w:val="005E7B7B"/>
    <w:rsid w:val="005F279A"/>
    <w:rsid w:val="005F6295"/>
    <w:rsid w:val="0060135D"/>
    <w:rsid w:val="006013C8"/>
    <w:rsid w:val="00605CB2"/>
    <w:rsid w:val="00606915"/>
    <w:rsid w:val="00611A64"/>
    <w:rsid w:val="00611CC8"/>
    <w:rsid w:val="00613863"/>
    <w:rsid w:val="00613A24"/>
    <w:rsid w:val="00614605"/>
    <w:rsid w:val="00614F81"/>
    <w:rsid w:val="00615A76"/>
    <w:rsid w:val="00615B6A"/>
    <w:rsid w:val="00617585"/>
    <w:rsid w:val="0062310B"/>
    <w:rsid w:val="00627B7C"/>
    <w:rsid w:val="0063092E"/>
    <w:rsid w:val="00630EC8"/>
    <w:rsid w:val="0063266F"/>
    <w:rsid w:val="006368CA"/>
    <w:rsid w:val="00637E25"/>
    <w:rsid w:val="00641DDD"/>
    <w:rsid w:val="006451F4"/>
    <w:rsid w:val="00645B6F"/>
    <w:rsid w:val="00650872"/>
    <w:rsid w:val="00655AD9"/>
    <w:rsid w:val="006564B3"/>
    <w:rsid w:val="00660BE2"/>
    <w:rsid w:val="0066151A"/>
    <w:rsid w:val="00663367"/>
    <w:rsid w:val="00663E8C"/>
    <w:rsid w:val="00664CB4"/>
    <w:rsid w:val="006651E8"/>
    <w:rsid w:val="0066711C"/>
    <w:rsid w:val="00667906"/>
    <w:rsid w:val="006702FD"/>
    <w:rsid w:val="00671A6B"/>
    <w:rsid w:val="00671C67"/>
    <w:rsid w:val="00671EC7"/>
    <w:rsid w:val="006763D0"/>
    <w:rsid w:val="0068033F"/>
    <w:rsid w:val="0068667F"/>
    <w:rsid w:val="00686A5E"/>
    <w:rsid w:val="00687578"/>
    <w:rsid w:val="006900B7"/>
    <w:rsid w:val="00691DFF"/>
    <w:rsid w:val="0069491F"/>
    <w:rsid w:val="00695720"/>
    <w:rsid w:val="00695721"/>
    <w:rsid w:val="00696055"/>
    <w:rsid w:val="006A186C"/>
    <w:rsid w:val="006A44DF"/>
    <w:rsid w:val="006A52A7"/>
    <w:rsid w:val="006A5BB6"/>
    <w:rsid w:val="006A7664"/>
    <w:rsid w:val="006A792D"/>
    <w:rsid w:val="006B502A"/>
    <w:rsid w:val="006B6FF2"/>
    <w:rsid w:val="006C233D"/>
    <w:rsid w:val="006C3BDD"/>
    <w:rsid w:val="006C6710"/>
    <w:rsid w:val="006C6ED7"/>
    <w:rsid w:val="006D0E90"/>
    <w:rsid w:val="006D59F2"/>
    <w:rsid w:val="006D671C"/>
    <w:rsid w:val="006E2191"/>
    <w:rsid w:val="006E28C9"/>
    <w:rsid w:val="006E3B18"/>
    <w:rsid w:val="006E7847"/>
    <w:rsid w:val="006E79ED"/>
    <w:rsid w:val="006E7E98"/>
    <w:rsid w:val="006F2E87"/>
    <w:rsid w:val="006F4E8D"/>
    <w:rsid w:val="006F5040"/>
    <w:rsid w:val="006F5C49"/>
    <w:rsid w:val="006F5DED"/>
    <w:rsid w:val="006F7BDA"/>
    <w:rsid w:val="007025A3"/>
    <w:rsid w:val="00705B38"/>
    <w:rsid w:val="0070683E"/>
    <w:rsid w:val="00706EBF"/>
    <w:rsid w:val="007075C6"/>
    <w:rsid w:val="00707E89"/>
    <w:rsid w:val="00711F0C"/>
    <w:rsid w:val="00712DFC"/>
    <w:rsid w:val="00714027"/>
    <w:rsid w:val="00714F3E"/>
    <w:rsid w:val="00715245"/>
    <w:rsid w:val="007218C7"/>
    <w:rsid w:val="00721A04"/>
    <w:rsid w:val="00725751"/>
    <w:rsid w:val="007257CE"/>
    <w:rsid w:val="00727DAA"/>
    <w:rsid w:val="00730D12"/>
    <w:rsid w:val="00731038"/>
    <w:rsid w:val="007324A0"/>
    <w:rsid w:val="00734D05"/>
    <w:rsid w:val="00735917"/>
    <w:rsid w:val="007379D8"/>
    <w:rsid w:val="00740F89"/>
    <w:rsid w:val="00742C80"/>
    <w:rsid w:val="00744F44"/>
    <w:rsid w:val="00745EF7"/>
    <w:rsid w:val="00746024"/>
    <w:rsid w:val="007470A0"/>
    <w:rsid w:val="00751561"/>
    <w:rsid w:val="007541D7"/>
    <w:rsid w:val="00754C22"/>
    <w:rsid w:val="00755287"/>
    <w:rsid w:val="007606C3"/>
    <w:rsid w:val="00762BCC"/>
    <w:rsid w:val="00762D66"/>
    <w:rsid w:val="0076398B"/>
    <w:rsid w:val="007677BB"/>
    <w:rsid w:val="0077028F"/>
    <w:rsid w:val="00775F85"/>
    <w:rsid w:val="007765B3"/>
    <w:rsid w:val="00781E21"/>
    <w:rsid w:val="00781E3C"/>
    <w:rsid w:val="0078250B"/>
    <w:rsid w:val="00782932"/>
    <w:rsid w:val="00784900"/>
    <w:rsid w:val="00785BD0"/>
    <w:rsid w:val="00785D4C"/>
    <w:rsid w:val="00787D82"/>
    <w:rsid w:val="00787DC1"/>
    <w:rsid w:val="0079273C"/>
    <w:rsid w:val="007933BF"/>
    <w:rsid w:val="00793A2B"/>
    <w:rsid w:val="007A2032"/>
    <w:rsid w:val="007A23BC"/>
    <w:rsid w:val="007A26AA"/>
    <w:rsid w:val="007A49B8"/>
    <w:rsid w:val="007B0C30"/>
    <w:rsid w:val="007B7B57"/>
    <w:rsid w:val="007C00ED"/>
    <w:rsid w:val="007C067C"/>
    <w:rsid w:val="007C1BC1"/>
    <w:rsid w:val="007C23B8"/>
    <w:rsid w:val="007C255D"/>
    <w:rsid w:val="007C3DA5"/>
    <w:rsid w:val="007C5D69"/>
    <w:rsid w:val="007C6965"/>
    <w:rsid w:val="007C75A3"/>
    <w:rsid w:val="007C7A74"/>
    <w:rsid w:val="007D12AB"/>
    <w:rsid w:val="007D34BF"/>
    <w:rsid w:val="007D34D9"/>
    <w:rsid w:val="007D3A1F"/>
    <w:rsid w:val="007D5911"/>
    <w:rsid w:val="007D5CA1"/>
    <w:rsid w:val="007D722D"/>
    <w:rsid w:val="007E0AD3"/>
    <w:rsid w:val="007E3137"/>
    <w:rsid w:val="007E3755"/>
    <w:rsid w:val="007E526C"/>
    <w:rsid w:val="007E77E8"/>
    <w:rsid w:val="007F0185"/>
    <w:rsid w:val="007F086C"/>
    <w:rsid w:val="007F0D20"/>
    <w:rsid w:val="007F2243"/>
    <w:rsid w:val="007F6A89"/>
    <w:rsid w:val="007F7646"/>
    <w:rsid w:val="007F7E7F"/>
    <w:rsid w:val="008007AE"/>
    <w:rsid w:val="00800E04"/>
    <w:rsid w:val="00801283"/>
    <w:rsid w:val="008028A9"/>
    <w:rsid w:val="00804296"/>
    <w:rsid w:val="00804EA7"/>
    <w:rsid w:val="00805A2F"/>
    <w:rsid w:val="008135E2"/>
    <w:rsid w:val="00815D34"/>
    <w:rsid w:val="0081787D"/>
    <w:rsid w:val="00820DBE"/>
    <w:rsid w:val="00822CE3"/>
    <w:rsid w:val="00822EBB"/>
    <w:rsid w:val="00825638"/>
    <w:rsid w:val="008263DA"/>
    <w:rsid w:val="00826751"/>
    <w:rsid w:val="00830295"/>
    <w:rsid w:val="00830ED4"/>
    <w:rsid w:val="008315C0"/>
    <w:rsid w:val="008327F0"/>
    <w:rsid w:val="0083281B"/>
    <w:rsid w:val="00832833"/>
    <w:rsid w:val="00833430"/>
    <w:rsid w:val="00837726"/>
    <w:rsid w:val="008404FC"/>
    <w:rsid w:val="00840A9D"/>
    <w:rsid w:val="0084190A"/>
    <w:rsid w:val="00843E2F"/>
    <w:rsid w:val="00844C58"/>
    <w:rsid w:val="00846A07"/>
    <w:rsid w:val="00851518"/>
    <w:rsid w:val="00851612"/>
    <w:rsid w:val="0085199F"/>
    <w:rsid w:val="008538F9"/>
    <w:rsid w:val="00854EBD"/>
    <w:rsid w:val="00857DF6"/>
    <w:rsid w:val="00861C2D"/>
    <w:rsid w:val="00865AC5"/>
    <w:rsid w:val="00867892"/>
    <w:rsid w:val="00870C97"/>
    <w:rsid w:val="0087525B"/>
    <w:rsid w:val="00875837"/>
    <w:rsid w:val="008822D9"/>
    <w:rsid w:val="008842AC"/>
    <w:rsid w:val="008858EC"/>
    <w:rsid w:val="00887202"/>
    <w:rsid w:val="00894703"/>
    <w:rsid w:val="008948C4"/>
    <w:rsid w:val="00896AF7"/>
    <w:rsid w:val="00897603"/>
    <w:rsid w:val="008A51AA"/>
    <w:rsid w:val="008A56A3"/>
    <w:rsid w:val="008A56DF"/>
    <w:rsid w:val="008B0BB9"/>
    <w:rsid w:val="008B3A8A"/>
    <w:rsid w:val="008B4CFC"/>
    <w:rsid w:val="008B4D6F"/>
    <w:rsid w:val="008B52D8"/>
    <w:rsid w:val="008B7751"/>
    <w:rsid w:val="008C1379"/>
    <w:rsid w:val="008C31D2"/>
    <w:rsid w:val="008C3C55"/>
    <w:rsid w:val="008C6861"/>
    <w:rsid w:val="008C69E1"/>
    <w:rsid w:val="008D237D"/>
    <w:rsid w:val="008D25CC"/>
    <w:rsid w:val="008D39A2"/>
    <w:rsid w:val="008D4020"/>
    <w:rsid w:val="008D5202"/>
    <w:rsid w:val="008D621E"/>
    <w:rsid w:val="008D7893"/>
    <w:rsid w:val="008D7F8C"/>
    <w:rsid w:val="008E11F1"/>
    <w:rsid w:val="008E19ED"/>
    <w:rsid w:val="008E3459"/>
    <w:rsid w:val="008E563E"/>
    <w:rsid w:val="008E5BEF"/>
    <w:rsid w:val="008E6561"/>
    <w:rsid w:val="008E71BD"/>
    <w:rsid w:val="008F0F28"/>
    <w:rsid w:val="008F1FD5"/>
    <w:rsid w:val="008F2DD3"/>
    <w:rsid w:val="008F4170"/>
    <w:rsid w:val="008F4FAA"/>
    <w:rsid w:val="009109AE"/>
    <w:rsid w:val="0091190B"/>
    <w:rsid w:val="00912503"/>
    <w:rsid w:val="00912807"/>
    <w:rsid w:val="0091438C"/>
    <w:rsid w:val="00914905"/>
    <w:rsid w:val="00924200"/>
    <w:rsid w:val="009248F0"/>
    <w:rsid w:val="009307A1"/>
    <w:rsid w:val="00936F7F"/>
    <w:rsid w:val="009373F9"/>
    <w:rsid w:val="0094202D"/>
    <w:rsid w:val="00943733"/>
    <w:rsid w:val="00944072"/>
    <w:rsid w:val="00950C53"/>
    <w:rsid w:val="00952B19"/>
    <w:rsid w:val="00952CF4"/>
    <w:rsid w:val="00953AA6"/>
    <w:rsid w:val="00953CDC"/>
    <w:rsid w:val="00954677"/>
    <w:rsid w:val="00956EDE"/>
    <w:rsid w:val="00961534"/>
    <w:rsid w:val="00967671"/>
    <w:rsid w:val="00971934"/>
    <w:rsid w:val="00972C55"/>
    <w:rsid w:val="00973634"/>
    <w:rsid w:val="009752D3"/>
    <w:rsid w:val="00980A60"/>
    <w:rsid w:val="00983B74"/>
    <w:rsid w:val="00986EFA"/>
    <w:rsid w:val="00994E8E"/>
    <w:rsid w:val="0099590B"/>
    <w:rsid w:val="00997D29"/>
    <w:rsid w:val="009A0424"/>
    <w:rsid w:val="009A0CD8"/>
    <w:rsid w:val="009A1108"/>
    <w:rsid w:val="009A1EE8"/>
    <w:rsid w:val="009A6439"/>
    <w:rsid w:val="009A6C1D"/>
    <w:rsid w:val="009B1BDF"/>
    <w:rsid w:val="009B1D3D"/>
    <w:rsid w:val="009B4B1A"/>
    <w:rsid w:val="009B4EB4"/>
    <w:rsid w:val="009B5A9F"/>
    <w:rsid w:val="009B68B7"/>
    <w:rsid w:val="009C092A"/>
    <w:rsid w:val="009C1C2B"/>
    <w:rsid w:val="009C3489"/>
    <w:rsid w:val="009C3F47"/>
    <w:rsid w:val="009C4072"/>
    <w:rsid w:val="009C6479"/>
    <w:rsid w:val="009C6999"/>
    <w:rsid w:val="009C7044"/>
    <w:rsid w:val="009D1379"/>
    <w:rsid w:val="009D69D3"/>
    <w:rsid w:val="009E3756"/>
    <w:rsid w:val="009E5548"/>
    <w:rsid w:val="009E5CFB"/>
    <w:rsid w:val="009F0798"/>
    <w:rsid w:val="009F0AC3"/>
    <w:rsid w:val="009F3994"/>
    <w:rsid w:val="00A01C44"/>
    <w:rsid w:val="00A0544E"/>
    <w:rsid w:val="00A1022A"/>
    <w:rsid w:val="00A1462C"/>
    <w:rsid w:val="00A14ECF"/>
    <w:rsid w:val="00A17C11"/>
    <w:rsid w:val="00A17D95"/>
    <w:rsid w:val="00A20118"/>
    <w:rsid w:val="00A21833"/>
    <w:rsid w:val="00A21BFF"/>
    <w:rsid w:val="00A22082"/>
    <w:rsid w:val="00A224CF"/>
    <w:rsid w:val="00A22F97"/>
    <w:rsid w:val="00A25335"/>
    <w:rsid w:val="00A2715A"/>
    <w:rsid w:val="00A30157"/>
    <w:rsid w:val="00A3046B"/>
    <w:rsid w:val="00A31A0E"/>
    <w:rsid w:val="00A352E8"/>
    <w:rsid w:val="00A3532E"/>
    <w:rsid w:val="00A35349"/>
    <w:rsid w:val="00A3633B"/>
    <w:rsid w:val="00A36875"/>
    <w:rsid w:val="00A36A4B"/>
    <w:rsid w:val="00A36C70"/>
    <w:rsid w:val="00A36C81"/>
    <w:rsid w:val="00A37429"/>
    <w:rsid w:val="00A44384"/>
    <w:rsid w:val="00A44A4F"/>
    <w:rsid w:val="00A46890"/>
    <w:rsid w:val="00A50692"/>
    <w:rsid w:val="00A50938"/>
    <w:rsid w:val="00A52AA4"/>
    <w:rsid w:val="00A53233"/>
    <w:rsid w:val="00A53A34"/>
    <w:rsid w:val="00A5533A"/>
    <w:rsid w:val="00A56F9E"/>
    <w:rsid w:val="00A627AA"/>
    <w:rsid w:val="00A62CE9"/>
    <w:rsid w:val="00A63345"/>
    <w:rsid w:val="00A636CF"/>
    <w:rsid w:val="00A64A06"/>
    <w:rsid w:val="00A64CCF"/>
    <w:rsid w:val="00A64DD0"/>
    <w:rsid w:val="00A652B9"/>
    <w:rsid w:val="00A675E7"/>
    <w:rsid w:val="00A704D8"/>
    <w:rsid w:val="00A706F5"/>
    <w:rsid w:val="00A70F4F"/>
    <w:rsid w:val="00A71703"/>
    <w:rsid w:val="00A72D47"/>
    <w:rsid w:val="00A7664D"/>
    <w:rsid w:val="00A7720F"/>
    <w:rsid w:val="00A82B64"/>
    <w:rsid w:val="00A86D0E"/>
    <w:rsid w:val="00A86F96"/>
    <w:rsid w:val="00A94D9B"/>
    <w:rsid w:val="00A95B4A"/>
    <w:rsid w:val="00A95F8E"/>
    <w:rsid w:val="00A96563"/>
    <w:rsid w:val="00AA0B0E"/>
    <w:rsid w:val="00AA1439"/>
    <w:rsid w:val="00AA1C6A"/>
    <w:rsid w:val="00AA1DD7"/>
    <w:rsid w:val="00AA22FA"/>
    <w:rsid w:val="00AA3CB4"/>
    <w:rsid w:val="00AA55A3"/>
    <w:rsid w:val="00AB0BBF"/>
    <w:rsid w:val="00AB11EC"/>
    <w:rsid w:val="00AB4DDE"/>
    <w:rsid w:val="00AB52C2"/>
    <w:rsid w:val="00AB52F4"/>
    <w:rsid w:val="00AB56D2"/>
    <w:rsid w:val="00AB5A30"/>
    <w:rsid w:val="00AC5BA8"/>
    <w:rsid w:val="00AD06F0"/>
    <w:rsid w:val="00AD1CD5"/>
    <w:rsid w:val="00AD2711"/>
    <w:rsid w:val="00AD274A"/>
    <w:rsid w:val="00AD2BAE"/>
    <w:rsid w:val="00AD2D35"/>
    <w:rsid w:val="00AD2D93"/>
    <w:rsid w:val="00AD39FF"/>
    <w:rsid w:val="00AD4FC6"/>
    <w:rsid w:val="00AD6464"/>
    <w:rsid w:val="00AD7647"/>
    <w:rsid w:val="00AE512B"/>
    <w:rsid w:val="00AF11CF"/>
    <w:rsid w:val="00AF43B8"/>
    <w:rsid w:val="00AF4F66"/>
    <w:rsid w:val="00AF52D7"/>
    <w:rsid w:val="00B0373D"/>
    <w:rsid w:val="00B10A4D"/>
    <w:rsid w:val="00B127AA"/>
    <w:rsid w:val="00B12BDD"/>
    <w:rsid w:val="00B135A1"/>
    <w:rsid w:val="00B1387A"/>
    <w:rsid w:val="00B17483"/>
    <w:rsid w:val="00B20604"/>
    <w:rsid w:val="00B21C12"/>
    <w:rsid w:val="00B22E45"/>
    <w:rsid w:val="00B23F24"/>
    <w:rsid w:val="00B24541"/>
    <w:rsid w:val="00B247A7"/>
    <w:rsid w:val="00B25DDF"/>
    <w:rsid w:val="00B31C79"/>
    <w:rsid w:val="00B341F9"/>
    <w:rsid w:val="00B3517E"/>
    <w:rsid w:val="00B3688B"/>
    <w:rsid w:val="00B3774B"/>
    <w:rsid w:val="00B37BDB"/>
    <w:rsid w:val="00B42782"/>
    <w:rsid w:val="00B4461D"/>
    <w:rsid w:val="00B51DA7"/>
    <w:rsid w:val="00B53E3E"/>
    <w:rsid w:val="00B5439E"/>
    <w:rsid w:val="00B55C86"/>
    <w:rsid w:val="00B5764E"/>
    <w:rsid w:val="00B6031E"/>
    <w:rsid w:val="00B6221D"/>
    <w:rsid w:val="00B62730"/>
    <w:rsid w:val="00B63409"/>
    <w:rsid w:val="00B637AD"/>
    <w:rsid w:val="00B64C51"/>
    <w:rsid w:val="00B65938"/>
    <w:rsid w:val="00B66BC3"/>
    <w:rsid w:val="00B67435"/>
    <w:rsid w:val="00B714A2"/>
    <w:rsid w:val="00B73031"/>
    <w:rsid w:val="00B7470C"/>
    <w:rsid w:val="00B764C6"/>
    <w:rsid w:val="00B76F5B"/>
    <w:rsid w:val="00B81BED"/>
    <w:rsid w:val="00B83373"/>
    <w:rsid w:val="00B8489F"/>
    <w:rsid w:val="00B9351C"/>
    <w:rsid w:val="00B942B1"/>
    <w:rsid w:val="00B968B8"/>
    <w:rsid w:val="00B97ABA"/>
    <w:rsid w:val="00BA108F"/>
    <w:rsid w:val="00BA3A01"/>
    <w:rsid w:val="00BA3C40"/>
    <w:rsid w:val="00BA6184"/>
    <w:rsid w:val="00BB1089"/>
    <w:rsid w:val="00BB4F1C"/>
    <w:rsid w:val="00BB5DE8"/>
    <w:rsid w:val="00BB7BD7"/>
    <w:rsid w:val="00BC4523"/>
    <w:rsid w:val="00BC716F"/>
    <w:rsid w:val="00BC71AC"/>
    <w:rsid w:val="00BC749A"/>
    <w:rsid w:val="00BC7B7E"/>
    <w:rsid w:val="00BD117B"/>
    <w:rsid w:val="00BD2384"/>
    <w:rsid w:val="00BD24B0"/>
    <w:rsid w:val="00BD3C55"/>
    <w:rsid w:val="00BD41DB"/>
    <w:rsid w:val="00BD65E7"/>
    <w:rsid w:val="00BD69F3"/>
    <w:rsid w:val="00BE4DA9"/>
    <w:rsid w:val="00BE632B"/>
    <w:rsid w:val="00BF19DD"/>
    <w:rsid w:val="00BF2318"/>
    <w:rsid w:val="00BF3A5A"/>
    <w:rsid w:val="00BF3F99"/>
    <w:rsid w:val="00BF56E6"/>
    <w:rsid w:val="00BF5DB7"/>
    <w:rsid w:val="00BF6751"/>
    <w:rsid w:val="00BF7878"/>
    <w:rsid w:val="00BF7946"/>
    <w:rsid w:val="00C040BF"/>
    <w:rsid w:val="00C0457C"/>
    <w:rsid w:val="00C05425"/>
    <w:rsid w:val="00C0673D"/>
    <w:rsid w:val="00C069BD"/>
    <w:rsid w:val="00C0742F"/>
    <w:rsid w:val="00C07B7E"/>
    <w:rsid w:val="00C11351"/>
    <w:rsid w:val="00C11BF3"/>
    <w:rsid w:val="00C11DFB"/>
    <w:rsid w:val="00C11E6F"/>
    <w:rsid w:val="00C12740"/>
    <w:rsid w:val="00C16D62"/>
    <w:rsid w:val="00C1756A"/>
    <w:rsid w:val="00C206F4"/>
    <w:rsid w:val="00C219E4"/>
    <w:rsid w:val="00C22E30"/>
    <w:rsid w:val="00C22FA8"/>
    <w:rsid w:val="00C2341D"/>
    <w:rsid w:val="00C23645"/>
    <w:rsid w:val="00C27E66"/>
    <w:rsid w:val="00C320DF"/>
    <w:rsid w:val="00C35158"/>
    <w:rsid w:val="00C37564"/>
    <w:rsid w:val="00C40148"/>
    <w:rsid w:val="00C41C6E"/>
    <w:rsid w:val="00C41D3B"/>
    <w:rsid w:val="00C45547"/>
    <w:rsid w:val="00C460BA"/>
    <w:rsid w:val="00C51C69"/>
    <w:rsid w:val="00C54261"/>
    <w:rsid w:val="00C561FE"/>
    <w:rsid w:val="00C5691F"/>
    <w:rsid w:val="00C56E18"/>
    <w:rsid w:val="00C6021A"/>
    <w:rsid w:val="00C61BB0"/>
    <w:rsid w:val="00C61C3E"/>
    <w:rsid w:val="00C61D10"/>
    <w:rsid w:val="00C62C61"/>
    <w:rsid w:val="00C672F3"/>
    <w:rsid w:val="00C723EB"/>
    <w:rsid w:val="00C73572"/>
    <w:rsid w:val="00C741A2"/>
    <w:rsid w:val="00C75E3E"/>
    <w:rsid w:val="00C76A09"/>
    <w:rsid w:val="00C7791E"/>
    <w:rsid w:val="00C818CD"/>
    <w:rsid w:val="00C84D2D"/>
    <w:rsid w:val="00C86DF8"/>
    <w:rsid w:val="00C908F5"/>
    <w:rsid w:val="00C91E6A"/>
    <w:rsid w:val="00C9303D"/>
    <w:rsid w:val="00C93183"/>
    <w:rsid w:val="00C940D7"/>
    <w:rsid w:val="00C965AD"/>
    <w:rsid w:val="00C97449"/>
    <w:rsid w:val="00C978EC"/>
    <w:rsid w:val="00CA00F1"/>
    <w:rsid w:val="00CA30BB"/>
    <w:rsid w:val="00CA4843"/>
    <w:rsid w:val="00CA4F02"/>
    <w:rsid w:val="00CA5B84"/>
    <w:rsid w:val="00CA6740"/>
    <w:rsid w:val="00CA702A"/>
    <w:rsid w:val="00CB01E5"/>
    <w:rsid w:val="00CB0C75"/>
    <w:rsid w:val="00CB2B5A"/>
    <w:rsid w:val="00CB3ACD"/>
    <w:rsid w:val="00CB4B83"/>
    <w:rsid w:val="00CB7058"/>
    <w:rsid w:val="00CB7B57"/>
    <w:rsid w:val="00CC1ACF"/>
    <w:rsid w:val="00CC2629"/>
    <w:rsid w:val="00CC7873"/>
    <w:rsid w:val="00CC78F2"/>
    <w:rsid w:val="00CD1A6E"/>
    <w:rsid w:val="00CD26E3"/>
    <w:rsid w:val="00CD41DD"/>
    <w:rsid w:val="00CD4ECB"/>
    <w:rsid w:val="00CD6E2F"/>
    <w:rsid w:val="00CE0F8F"/>
    <w:rsid w:val="00CE2E82"/>
    <w:rsid w:val="00CE6FA2"/>
    <w:rsid w:val="00CE7119"/>
    <w:rsid w:val="00CF0836"/>
    <w:rsid w:val="00CF197C"/>
    <w:rsid w:val="00CF5DCE"/>
    <w:rsid w:val="00D01BEE"/>
    <w:rsid w:val="00D027E1"/>
    <w:rsid w:val="00D0376D"/>
    <w:rsid w:val="00D03981"/>
    <w:rsid w:val="00D0738A"/>
    <w:rsid w:val="00D10357"/>
    <w:rsid w:val="00D1136F"/>
    <w:rsid w:val="00D12534"/>
    <w:rsid w:val="00D12A09"/>
    <w:rsid w:val="00D138CB"/>
    <w:rsid w:val="00D149F7"/>
    <w:rsid w:val="00D15CE2"/>
    <w:rsid w:val="00D15EDF"/>
    <w:rsid w:val="00D2031C"/>
    <w:rsid w:val="00D237D6"/>
    <w:rsid w:val="00D23C59"/>
    <w:rsid w:val="00D25CE7"/>
    <w:rsid w:val="00D276C6"/>
    <w:rsid w:val="00D34143"/>
    <w:rsid w:val="00D34911"/>
    <w:rsid w:val="00D35E64"/>
    <w:rsid w:val="00D35F1A"/>
    <w:rsid w:val="00D41BA8"/>
    <w:rsid w:val="00D423DD"/>
    <w:rsid w:val="00D434F3"/>
    <w:rsid w:val="00D4635A"/>
    <w:rsid w:val="00D5019B"/>
    <w:rsid w:val="00D505F2"/>
    <w:rsid w:val="00D509FF"/>
    <w:rsid w:val="00D516B4"/>
    <w:rsid w:val="00D52AA2"/>
    <w:rsid w:val="00D57786"/>
    <w:rsid w:val="00D57C71"/>
    <w:rsid w:val="00D624B3"/>
    <w:rsid w:val="00D65115"/>
    <w:rsid w:val="00D65CCB"/>
    <w:rsid w:val="00D6757F"/>
    <w:rsid w:val="00D73C8C"/>
    <w:rsid w:val="00D74EE8"/>
    <w:rsid w:val="00D769BD"/>
    <w:rsid w:val="00D7770F"/>
    <w:rsid w:val="00D77C5C"/>
    <w:rsid w:val="00D83D68"/>
    <w:rsid w:val="00D8645B"/>
    <w:rsid w:val="00D868CE"/>
    <w:rsid w:val="00D87AA6"/>
    <w:rsid w:val="00D90779"/>
    <w:rsid w:val="00D92F12"/>
    <w:rsid w:val="00D947BD"/>
    <w:rsid w:val="00D94925"/>
    <w:rsid w:val="00D96581"/>
    <w:rsid w:val="00D97839"/>
    <w:rsid w:val="00D9786A"/>
    <w:rsid w:val="00DA3737"/>
    <w:rsid w:val="00DA3D33"/>
    <w:rsid w:val="00DA54DA"/>
    <w:rsid w:val="00DA6A41"/>
    <w:rsid w:val="00DA736A"/>
    <w:rsid w:val="00DB3811"/>
    <w:rsid w:val="00DB3F97"/>
    <w:rsid w:val="00DB597A"/>
    <w:rsid w:val="00DB5A53"/>
    <w:rsid w:val="00DB5A70"/>
    <w:rsid w:val="00DC2D10"/>
    <w:rsid w:val="00DC374A"/>
    <w:rsid w:val="00DC5191"/>
    <w:rsid w:val="00DC79F2"/>
    <w:rsid w:val="00DC7F97"/>
    <w:rsid w:val="00DD0886"/>
    <w:rsid w:val="00DD191A"/>
    <w:rsid w:val="00DD3DBB"/>
    <w:rsid w:val="00DD4A22"/>
    <w:rsid w:val="00DD5345"/>
    <w:rsid w:val="00DD546F"/>
    <w:rsid w:val="00DD64B7"/>
    <w:rsid w:val="00DD758B"/>
    <w:rsid w:val="00DD77B6"/>
    <w:rsid w:val="00DE0CDD"/>
    <w:rsid w:val="00DE1109"/>
    <w:rsid w:val="00DE17D9"/>
    <w:rsid w:val="00DE4EDF"/>
    <w:rsid w:val="00DE7156"/>
    <w:rsid w:val="00DF1CDB"/>
    <w:rsid w:val="00DF29C4"/>
    <w:rsid w:val="00DF2F4F"/>
    <w:rsid w:val="00DF5485"/>
    <w:rsid w:val="00DF7512"/>
    <w:rsid w:val="00DF7C65"/>
    <w:rsid w:val="00DF7DDC"/>
    <w:rsid w:val="00E01B60"/>
    <w:rsid w:val="00E04CA1"/>
    <w:rsid w:val="00E05980"/>
    <w:rsid w:val="00E0685C"/>
    <w:rsid w:val="00E06C65"/>
    <w:rsid w:val="00E11416"/>
    <w:rsid w:val="00E11436"/>
    <w:rsid w:val="00E118A9"/>
    <w:rsid w:val="00E159B4"/>
    <w:rsid w:val="00E2009D"/>
    <w:rsid w:val="00E20A21"/>
    <w:rsid w:val="00E21C01"/>
    <w:rsid w:val="00E21FAC"/>
    <w:rsid w:val="00E234C8"/>
    <w:rsid w:val="00E244DD"/>
    <w:rsid w:val="00E24F2E"/>
    <w:rsid w:val="00E27011"/>
    <w:rsid w:val="00E27584"/>
    <w:rsid w:val="00E2783A"/>
    <w:rsid w:val="00E27AB0"/>
    <w:rsid w:val="00E27D35"/>
    <w:rsid w:val="00E31648"/>
    <w:rsid w:val="00E31851"/>
    <w:rsid w:val="00E3198A"/>
    <w:rsid w:val="00E31F55"/>
    <w:rsid w:val="00E31F78"/>
    <w:rsid w:val="00E344F5"/>
    <w:rsid w:val="00E347BC"/>
    <w:rsid w:val="00E40CA3"/>
    <w:rsid w:val="00E42132"/>
    <w:rsid w:val="00E42B63"/>
    <w:rsid w:val="00E440FC"/>
    <w:rsid w:val="00E4584D"/>
    <w:rsid w:val="00E47A48"/>
    <w:rsid w:val="00E51609"/>
    <w:rsid w:val="00E519EF"/>
    <w:rsid w:val="00E53BAD"/>
    <w:rsid w:val="00E5547E"/>
    <w:rsid w:val="00E57CFA"/>
    <w:rsid w:val="00E57E60"/>
    <w:rsid w:val="00E610A0"/>
    <w:rsid w:val="00E61DDF"/>
    <w:rsid w:val="00E62198"/>
    <w:rsid w:val="00E62576"/>
    <w:rsid w:val="00E63524"/>
    <w:rsid w:val="00E63A73"/>
    <w:rsid w:val="00E66CB9"/>
    <w:rsid w:val="00E70891"/>
    <w:rsid w:val="00E70A2B"/>
    <w:rsid w:val="00E72BB7"/>
    <w:rsid w:val="00E754CC"/>
    <w:rsid w:val="00E75B5D"/>
    <w:rsid w:val="00E75DB1"/>
    <w:rsid w:val="00E75E8A"/>
    <w:rsid w:val="00E811A5"/>
    <w:rsid w:val="00E8180C"/>
    <w:rsid w:val="00E822DD"/>
    <w:rsid w:val="00E82E3E"/>
    <w:rsid w:val="00E8365C"/>
    <w:rsid w:val="00E84E79"/>
    <w:rsid w:val="00E85BFD"/>
    <w:rsid w:val="00E86E3D"/>
    <w:rsid w:val="00E875CC"/>
    <w:rsid w:val="00E87EA8"/>
    <w:rsid w:val="00E913D8"/>
    <w:rsid w:val="00E93549"/>
    <w:rsid w:val="00E93812"/>
    <w:rsid w:val="00E93DAB"/>
    <w:rsid w:val="00EA04F4"/>
    <w:rsid w:val="00EA0FBE"/>
    <w:rsid w:val="00EA1784"/>
    <w:rsid w:val="00EA3F3F"/>
    <w:rsid w:val="00EA4BA3"/>
    <w:rsid w:val="00EA5AE4"/>
    <w:rsid w:val="00EA78D2"/>
    <w:rsid w:val="00EB05FD"/>
    <w:rsid w:val="00EB0BA0"/>
    <w:rsid w:val="00EB76E8"/>
    <w:rsid w:val="00EC02BE"/>
    <w:rsid w:val="00EC09C5"/>
    <w:rsid w:val="00EC149A"/>
    <w:rsid w:val="00EC1D68"/>
    <w:rsid w:val="00EC215B"/>
    <w:rsid w:val="00EC2F69"/>
    <w:rsid w:val="00EC3282"/>
    <w:rsid w:val="00EC3AEF"/>
    <w:rsid w:val="00EC3EB8"/>
    <w:rsid w:val="00EC5541"/>
    <w:rsid w:val="00EC59B7"/>
    <w:rsid w:val="00EC652F"/>
    <w:rsid w:val="00ED0C9F"/>
    <w:rsid w:val="00ED1935"/>
    <w:rsid w:val="00ED25FC"/>
    <w:rsid w:val="00ED3E01"/>
    <w:rsid w:val="00ED4231"/>
    <w:rsid w:val="00ED490C"/>
    <w:rsid w:val="00ED495A"/>
    <w:rsid w:val="00ED4999"/>
    <w:rsid w:val="00ED5AD2"/>
    <w:rsid w:val="00ED69DC"/>
    <w:rsid w:val="00ED7763"/>
    <w:rsid w:val="00EE1B08"/>
    <w:rsid w:val="00EE21E2"/>
    <w:rsid w:val="00EE2C7F"/>
    <w:rsid w:val="00EE4B80"/>
    <w:rsid w:val="00EE5A81"/>
    <w:rsid w:val="00EE738F"/>
    <w:rsid w:val="00EE7AEC"/>
    <w:rsid w:val="00EF1BF2"/>
    <w:rsid w:val="00EF2354"/>
    <w:rsid w:val="00EF5CFD"/>
    <w:rsid w:val="00EF5E9F"/>
    <w:rsid w:val="00EF60BF"/>
    <w:rsid w:val="00EF6FFD"/>
    <w:rsid w:val="00F0070B"/>
    <w:rsid w:val="00F00C13"/>
    <w:rsid w:val="00F02938"/>
    <w:rsid w:val="00F03781"/>
    <w:rsid w:val="00F03BDA"/>
    <w:rsid w:val="00F03FCA"/>
    <w:rsid w:val="00F04EC1"/>
    <w:rsid w:val="00F062DA"/>
    <w:rsid w:val="00F06DAA"/>
    <w:rsid w:val="00F120CC"/>
    <w:rsid w:val="00F12CCF"/>
    <w:rsid w:val="00F13284"/>
    <w:rsid w:val="00F1369A"/>
    <w:rsid w:val="00F15FC7"/>
    <w:rsid w:val="00F17349"/>
    <w:rsid w:val="00F17818"/>
    <w:rsid w:val="00F21C0B"/>
    <w:rsid w:val="00F23E54"/>
    <w:rsid w:val="00F24E74"/>
    <w:rsid w:val="00F32826"/>
    <w:rsid w:val="00F34AB8"/>
    <w:rsid w:val="00F35B52"/>
    <w:rsid w:val="00F36561"/>
    <w:rsid w:val="00F423AA"/>
    <w:rsid w:val="00F436AF"/>
    <w:rsid w:val="00F46151"/>
    <w:rsid w:val="00F46C5B"/>
    <w:rsid w:val="00F46EDB"/>
    <w:rsid w:val="00F502E2"/>
    <w:rsid w:val="00F50566"/>
    <w:rsid w:val="00F51BF4"/>
    <w:rsid w:val="00F523CF"/>
    <w:rsid w:val="00F53ECA"/>
    <w:rsid w:val="00F5440F"/>
    <w:rsid w:val="00F56064"/>
    <w:rsid w:val="00F563FC"/>
    <w:rsid w:val="00F57D6D"/>
    <w:rsid w:val="00F6007E"/>
    <w:rsid w:val="00F614DA"/>
    <w:rsid w:val="00F614E3"/>
    <w:rsid w:val="00F62252"/>
    <w:rsid w:val="00F650ED"/>
    <w:rsid w:val="00F665B6"/>
    <w:rsid w:val="00F66942"/>
    <w:rsid w:val="00F70BE5"/>
    <w:rsid w:val="00F72078"/>
    <w:rsid w:val="00F720CF"/>
    <w:rsid w:val="00F751D8"/>
    <w:rsid w:val="00F76AC5"/>
    <w:rsid w:val="00F775BA"/>
    <w:rsid w:val="00F77F3E"/>
    <w:rsid w:val="00F81B6C"/>
    <w:rsid w:val="00F81C41"/>
    <w:rsid w:val="00F838FE"/>
    <w:rsid w:val="00F83AEC"/>
    <w:rsid w:val="00F86471"/>
    <w:rsid w:val="00F8658F"/>
    <w:rsid w:val="00F8673A"/>
    <w:rsid w:val="00F8747B"/>
    <w:rsid w:val="00F8793E"/>
    <w:rsid w:val="00F9009B"/>
    <w:rsid w:val="00F90680"/>
    <w:rsid w:val="00F920A2"/>
    <w:rsid w:val="00F92572"/>
    <w:rsid w:val="00F95006"/>
    <w:rsid w:val="00F95A2C"/>
    <w:rsid w:val="00FA0771"/>
    <w:rsid w:val="00FA28DD"/>
    <w:rsid w:val="00FA4526"/>
    <w:rsid w:val="00FA688D"/>
    <w:rsid w:val="00FB0F12"/>
    <w:rsid w:val="00FB226D"/>
    <w:rsid w:val="00FB6B8B"/>
    <w:rsid w:val="00FB7B4C"/>
    <w:rsid w:val="00FB7E8B"/>
    <w:rsid w:val="00FC1A70"/>
    <w:rsid w:val="00FC2F4D"/>
    <w:rsid w:val="00FC38CA"/>
    <w:rsid w:val="00FC3E2B"/>
    <w:rsid w:val="00FC4AD5"/>
    <w:rsid w:val="00FC695B"/>
    <w:rsid w:val="00FD0548"/>
    <w:rsid w:val="00FD22C5"/>
    <w:rsid w:val="00FD3042"/>
    <w:rsid w:val="00FD3DEC"/>
    <w:rsid w:val="00FD546C"/>
    <w:rsid w:val="00FD7139"/>
    <w:rsid w:val="00FD7626"/>
    <w:rsid w:val="00FD7E0C"/>
    <w:rsid w:val="00FE02FE"/>
    <w:rsid w:val="00FE0AF0"/>
    <w:rsid w:val="00FE2E47"/>
    <w:rsid w:val="00FE3D5F"/>
    <w:rsid w:val="00FE40F1"/>
    <w:rsid w:val="00FE62E4"/>
    <w:rsid w:val="00FF04EE"/>
    <w:rsid w:val="00FF0E64"/>
    <w:rsid w:val="00FF2F44"/>
    <w:rsid w:val="00FF5164"/>
    <w:rsid w:val="00FF648B"/>
    <w:rsid w:val="00FF7857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D26E3"/>
    <w:pPr>
      <w:keepNext/>
      <w:widowControl/>
      <w:overflowPunct w:val="0"/>
      <w:spacing w:before="240" w:after="60"/>
      <w:textAlignment w:val="baseline"/>
      <w:outlineLvl w:val="0"/>
    </w:pPr>
    <w:rPr>
      <w:rFonts w:eastAsia="Times New Roman"/>
      <w:b/>
      <w:kern w:val="28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D26E3"/>
    <w:pPr>
      <w:keepNext/>
      <w:keepLines/>
      <w:widowControl/>
      <w:autoSpaceDE/>
      <w:autoSpaceDN/>
      <w:adjustRightInd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customStyle="1" w:styleId="Level1">
    <w:name w:val="Level 1"/>
    <w:basedOn w:val="Normal"/>
    <w:pPr>
      <w:numPr>
        <w:numId w:val="13"/>
      </w:numPr>
      <w:ind w:left="720" w:hanging="720"/>
      <w:outlineLvl w:val="0"/>
    </w:pPr>
  </w:style>
  <w:style w:type="paragraph" w:customStyle="1" w:styleId="Level2">
    <w:name w:val="Level 2"/>
    <w:basedOn w:val="Normal"/>
    <w:uiPriority w:val="99"/>
    <w:pPr>
      <w:numPr>
        <w:ilvl w:val="1"/>
        <w:numId w:val="2"/>
      </w:numPr>
      <w:ind w:left="1440" w:hanging="720"/>
      <w:outlineLvl w:val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73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3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2E7350"/>
  </w:style>
  <w:style w:type="paragraph" w:customStyle="1" w:styleId="Default">
    <w:name w:val="Default"/>
    <w:rsid w:val="008C13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62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26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262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266"/>
    <w:rPr>
      <w:rFonts w:ascii="Times New Roman" w:hAnsi="Times New Roman" w:cs="Times New Roman"/>
      <w:sz w:val="24"/>
      <w:szCs w:val="24"/>
    </w:rPr>
  </w:style>
  <w:style w:type="paragraph" w:customStyle="1" w:styleId="Style12ptJustifiedLeft0Hanging05LinespacingD">
    <w:name w:val="Style 12 pt Justified Left:  0&quot; Hanging:  0.5&quot; Line spacing:  D..."/>
    <w:basedOn w:val="Normal"/>
    <w:rsid w:val="004322A4"/>
    <w:pPr>
      <w:widowControl/>
      <w:overflowPunct w:val="0"/>
      <w:spacing w:line="480" w:lineRule="auto"/>
      <w:ind w:left="720" w:hanging="720"/>
      <w:jc w:val="both"/>
      <w:textAlignment w:val="baseline"/>
    </w:pPr>
    <w:rPr>
      <w:rFonts w:eastAsia="Times New Roman"/>
      <w:szCs w:val="20"/>
    </w:rPr>
  </w:style>
  <w:style w:type="paragraph" w:styleId="ListParagraph">
    <w:name w:val="List Paragraph"/>
    <w:basedOn w:val="Normal"/>
    <w:uiPriority w:val="34"/>
    <w:qFormat/>
    <w:rsid w:val="004322A4"/>
    <w:pPr>
      <w:widowControl/>
      <w:autoSpaceDE/>
      <w:autoSpaceDN/>
      <w:adjustRightInd/>
      <w:ind w:left="720"/>
      <w:contextualSpacing/>
    </w:pPr>
    <w:rPr>
      <w:rFonts w:eastAsia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D26E3"/>
    <w:rPr>
      <w:rFonts w:ascii="Times New Roman" w:eastAsia="Times New Roman" w:hAnsi="Times New Roman" w:cs="Times New Roman"/>
      <w:b/>
      <w:kern w:val="28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D26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link w:val="BodyTextChar"/>
    <w:qFormat/>
    <w:rsid w:val="00CD26E3"/>
    <w:pPr>
      <w:spacing w:after="120" w:line="240" w:lineRule="auto"/>
    </w:pPr>
    <w:rPr>
      <w:rFonts w:ascii="Georgia" w:eastAsiaTheme="minorHAnsi" w:hAnsi="Georg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D26E3"/>
    <w:rPr>
      <w:rFonts w:ascii="Georgia" w:eastAsiaTheme="minorHAnsi" w:hAnsi="Georgia"/>
      <w:sz w:val="24"/>
      <w:szCs w:val="24"/>
    </w:rPr>
  </w:style>
  <w:style w:type="table" w:styleId="TableGrid">
    <w:name w:val="Table Grid"/>
    <w:basedOn w:val="TableNormal"/>
    <w:uiPriority w:val="59"/>
    <w:rsid w:val="00CD2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List">
    <w:name w:val="Bulleted List"/>
    <w:basedOn w:val="BodyText"/>
    <w:uiPriority w:val="99"/>
    <w:rsid w:val="00CD26E3"/>
    <w:pPr>
      <w:numPr>
        <w:numId w:val="15"/>
      </w:numPr>
      <w:tabs>
        <w:tab w:val="clear" w:pos="360"/>
      </w:tabs>
      <w:spacing w:before="60" w:after="60" w:line="220" w:lineRule="atLeast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ContactInfo">
    <w:name w:val="Contact Info"/>
    <w:basedOn w:val="Normal"/>
    <w:next w:val="BodyText"/>
    <w:uiPriority w:val="99"/>
    <w:rsid w:val="00CD26E3"/>
    <w:pPr>
      <w:widowControl/>
      <w:autoSpaceDE/>
      <w:autoSpaceDN/>
      <w:adjustRightInd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YourName">
    <w:name w:val="Your Name"/>
    <w:basedOn w:val="Normal"/>
    <w:next w:val="Normal"/>
    <w:link w:val="YourNameChar"/>
    <w:uiPriority w:val="99"/>
    <w:rsid w:val="00CD26E3"/>
    <w:pPr>
      <w:widowControl/>
      <w:autoSpaceDE/>
      <w:autoSpaceDN/>
      <w:adjustRightInd/>
      <w:spacing w:after="60" w:line="220" w:lineRule="atLeast"/>
      <w:jc w:val="right"/>
    </w:pPr>
    <w:rPr>
      <w:rFonts w:ascii="Arial Black" w:eastAsia="Times New Roman" w:hAnsi="Arial Black" w:cs="Arial Black"/>
      <w:sz w:val="28"/>
      <w:szCs w:val="28"/>
    </w:rPr>
  </w:style>
  <w:style w:type="character" w:customStyle="1" w:styleId="YourNameChar">
    <w:name w:val="Your Name Char"/>
    <w:basedOn w:val="DefaultParagraphFont"/>
    <w:link w:val="YourName"/>
    <w:uiPriority w:val="99"/>
    <w:locked/>
    <w:rsid w:val="00CD26E3"/>
    <w:rPr>
      <w:rFonts w:ascii="Arial Black" w:eastAsia="Times New Roman" w:hAnsi="Arial Black" w:cs="Arial Black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D26E3"/>
  </w:style>
  <w:style w:type="character" w:styleId="CommentReference">
    <w:name w:val="annotation reference"/>
    <w:basedOn w:val="DefaultParagraphFont"/>
    <w:uiPriority w:val="99"/>
    <w:semiHidden/>
    <w:unhideWhenUsed/>
    <w:rsid w:val="00754C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4C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4C2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2"/>
    <w:rPr>
      <w:rFonts w:ascii="Times New Roman" w:hAnsi="Times New Roman" w:cs="Times New Roman"/>
      <w:b/>
      <w:bCs/>
      <w:sz w:val="20"/>
      <w:szCs w:val="20"/>
    </w:rPr>
  </w:style>
  <w:style w:type="paragraph" w:customStyle="1" w:styleId="CM83">
    <w:name w:val="CM83"/>
    <w:basedOn w:val="Default"/>
    <w:next w:val="Default"/>
    <w:uiPriority w:val="99"/>
    <w:rsid w:val="001F2BE8"/>
    <w:rPr>
      <w:color w:val="auto"/>
    </w:rPr>
  </w:style>
  <w:style w:type="character" w:styleId="Strong">
    <w:name w:val="Strong"/>
    <w:basedOn w:val="DefaultParagraphFont"/>
    <w:uiPriority w:val="22"/>
    <w:qFormat/>
    <w:rsid w:val="00BF56E6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792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792D"/>
    <w:rPr>
      <w:rFonts w:ascii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5A693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ssueList">
    <w:name w:val="Issue List"/>
    <w:basedOn w:val="Normal"/>
    <w:qFormat/>
    <w:rsid w:val="00BC716F"/>
    <w:pPr>
      <w:widowControl/>
      <w:numPr>
        <w:numId w:val="30"/>
      </w:numPr>
      <w:autoSpaceDE/>
      <w:autoSpaceDN/>
      <w:adjustRightInd/>
      <w:spacing w:before="120" w:line="360" w:lineRule="auto"/>
      <w:jc w:val="both"/>
    </w:pPr>
    <w:rPr>
      <w:rFonts w:eastAsia="Times New Roman"/>
      <w:snapToGrid w:val="0"/>
      <w:szCs w:val="20"/>
    </w:rPr>
  </w:style>
  <w:style w:type="paragraph" w:customStyle="1" w:styleId="Issuesublist">
    <w:name w:val="Issue sub list"/>
    <w:basedOn w:val="Normal"/>
    <w:qFormat/>
    <w:rsid w:val="00BC716F"/>
    <w:pPr>
      <w:widowControl/>
      <w:numPr>
        <w:ilvl w:val="1"/>
        <w:numId w:val="30"/>
      </w:numPr>
      <w:autoSpaceDE/>
      <w:autoSpaceDN/>
      <w:adjustRightInd/>
      <w:spacing w:after="120" w:line="360" w:lineRule="auto"/>
      <w:jc w:val="both"/>
    </w:pPr>
    <w:rPr>
      <w:rFonts w:eastAsia="Times New Roman"/>
      <w:szCs w:val="20"/>
    </w:rPr>
  </w:style>
  <w:style w:type="paragraph" w:customStyle="1" w:styleId="Issuesub2list">
    <w:name w:val="Issue sub2 list"/>
    <w:basedOn w:val="Normal"/>
    <w:qFormat/>
    <w:rsid w:val="00BC716F"/>
    <w:pPr>
      <w:widowControl/>
      <w:numPr>
        <w:ilvl w:val="2"/>
        <w:numId w:val="30"/>
      </w:numPr>
      <w:autoSpaceDE/>
      <w:autoSpaceDN/>
      <w:adjustRightInd/>
      <w:spacing w:after="120" w:line="360" w:lineRule="auto"/>
      <w:jc w:val="both"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4621F-F012-4F3A-8836-EF9423F31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2177</Words>
  <Characters>11922</Characters>
  <Application>Microsoft Office Word</Application>
  <DocSecurity>0</DocSecurity>
  <Lines>99</Lines>
  <Paragraphs>28</Paragraphs>
  <ScaleCrop>false</ScaleCrop>
  <Company/>
  <LinksUpToDate>false</LinksUpToDate>
  <CharactersWithSpaces>14071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2017-12-18T17:02:00Z</dcterms:created>
  <dcterms:modified xsi:type="dcterms:W3CDTF">2017-12-18T17:02:00Z</dcterms:modified>
</cp:coreProperties>
</file>